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05C" w:rsidRPr="007E705C" w:rsidRDefault="007E705C" w:rsidP="00A43D0A">
      <w:pPr>
        <w:spacing w:after="0" w:line="240" w:lineRule="auto"/>
        <w:ind w:firstLine="566"/>
        <w:jc w:val="both"/>
        <w:rPr>
          <w:rFonts w:ascii="Times New Roman" w:eastAsia="Times New Roman" w:hAnsi="Times New Roman"/>
          <w:b/>
          <w:sz w:val="18"/>
          <w:szCs w:val="18"/>
          <w:lang w:eastAsia="tr-TR"/>
        </w:rPr>
      </w:pPr>
      <w:bookmarkStart w:id="0" w:name="_GoBack"/>
      <w:bookmarkEnd w:id="0"/>
    </w:p>
    <w:p w:rsidR="007E705C" w:rsidRPr="007E705C" w:rsidRDefault="007E705C" w:rsidP="00A43D0A">
      <w:pPr>
        <w:spacing w:after="0" w:line="240" w:lineRule="auto"/>
        <w:ind w:firstLine="566"/>
        <w:jc w:val="both"/>
        <w:rPr>
          <w:rFonts w:ascii="Times New Roman" w:eastAsia="Times New Roman" w:hAnsi="Times New Roman"/>
          <w:u w:val="single"/>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KOCAELİ ÜNİVERSİTESİ ÖNLİSANS VE LİSANS</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EĞİTİM-ÖĞRETİM YÖNETMELİĞİ</w:t>
      </w:r>
    </w:p>
    <w:p w:rsidR="00CA4A98" w:rsidRPr="00781EB9" w:rsidRDefault="00CA4A98" w:rsidP="00781EB9">
      <w:pPr>
        <w:spacing w:after="0" w:line="240" w:lineRule="auto"/>
        <w:ind w:firstLine="566"/>
        <w:jc w:val="center"/>
        <w:rPr>
          <w:rFonts w:ascii="Times New Roman" w:eastAsia="Times New Roman" w:hAnsi="Times New Roman"/>
          <w:b/>
          <w:color w:val="FF0000"/>
          <w:sz w:val="24"/>
          <w:szCs w:val="24"/>
          <w:lang w:eastAsia="tr-TR"/>
        </w:rPr>
      </w:pPr>
      <w:r w:rsidRPr="00781EB9">
        <w:rPr>
          <w:rFonts w:ascii="Times New Roman" w:eastAsia="Times New Roman" w:hAnsi="Times New Roman"/>
          <w:b/>
          <w:color w:val="FF0000"/>
          <w:sz w:val="24"/>
          <w:szCs w:val="24"/>
          <w:lang w:eastAsia="tr-TR"/>
        </w:rPr>
        <w:t>(16.07.2019 tarihli Senato kararı ile kabul edildi)</w:t>
      </w:r>
    </w:p>
    <w:p w:rsidR="00672BCE" w:rsidRPr="00781EB9" w:rsidRDefault="00672BCE" w:rsidP="00781EB9">
      <w:pPr>
        <w:spacing w:after="0" w:line="240" w:lineRule="auto"/>
        <w:jc w:val="center"/>
        <w:rPr>
          <w:rFonts w:ascii="Times New Roman" w:eastAsia="Times New Roman" w:hAnsi="Times New Roman"/>
          <w:b/>
          <w:bCs/>
          <w:sz w:val="24"/>
          <w:szCs w:val="24"/>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BİRİNCİ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Amaç, Kapsam, Dayanak ve Tanımlar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Amaç</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 –</w:t>
      </w:r>
      <w:r w:rsidRPr="00A5190D">
        <w:rPr>
          <w:rFonts w:ascii="Times New Roman" w:eastAsia="Times New Roman" w:hAnsi="Times New Roman"/>
          <w:sz w:val="18"/>
          <w:szCs w:val="18"/>
          <w:lang w:eastAsia="tr-TR"/>
        </w:rPr>
        <w:t xml:space="preserve"> (1) Bu Yönetmeliğin amacı; Kocaeli Üniversitesinin Devlet Konservatuvarı, Tıp ve Diş Hekimliği Fakülteleri dışındaki fakülte, yüksekokul, meslek yüksekokulları ve Rektörlüğe bağlı bölümlerde önlisans ve lisans düzeyinde eğitim-öğretim ile ilgili esasları düzenlemektir.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Kapsam</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 –</w:t>
      </w:r>
      <w:r w:rsidRPr="00A5190D">
        <w:rPr>
          <w:rFonts w:ascii="Times New Roman" w:eastAsia="Times New Roman" w:hAnsi="Times New Roman"/>
          <w:sz w:val="18"/>
          <w:szCs w:val="18"/>
          <w:lang w:eastAsia="tr-TR"/>
        </w:rPr>
        <w:t xml:space="preserve"> (1) Bu Yönetmelik; Kocaeli Üniversitesinin Devlet Konservatuvarı, Tıp ve Diş Hekimliği Fakülteleri dışındaki fakülte, yüksekokul, meslek yüksekokullarında ve Rektörlüğe bağlı bölümlerde, önlisans ve lisans eğitim-öğretim programlarının düzenlenmesine, öğrenci kabulüne, ölçme ve değerlendirmelerin yapılmasına, akademik danışmanlığa, diplomaya, devamlı ve geçici ayrılma işlemlerine, staj, mesleki uygulama, bitirme çalışması ve diğer öğretim çalışmalarına ilişkin hükümleri kapsar.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Dayanak</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 –</w:t>
      </w:r>
      <w:r w:rsidRPr="00A5190D">
        <w:rPr>
          <w:rFonts w:ascii="Times New Roman" w:eastAsia="Times New Roman" w:hAnsi="Times New Roman"/>
          <w:sz w:val="18"/>
          <w:szCs w:val="18"/>
          <w:lang w:eastAsia="tr-TR"/>
        </w:rPr>
        <w:t xml:space="preserve"> (1) Bu Yönetmelik, 4/11/1981 tarihli ve 2547 sayılı Yükseköğretim Kanununun 14 üncü, 44 üncü ve 46 ncı maddelerine dayanılarak hazırlanmıştır.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Tanımlar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4 –</w:t>
      </w:r>
      <w:r w:rsidRPr="00A5190D">
        <w:rPr>
          <w:rFonts w:ascii="Times New Roman" w:eastAsia="Times New Roman" w:hAnsi="Times New Roman"/>
          <w:sz w:val="18"/>
          <w:szCs w:val="18"/>
          <w:lang w:eastAsia="tr-TR"/>
        </w:rPr>
        <w:t xml:space="preserve"> (1) Bu Yönetmelikte geçen;</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a) Akademik danışman: Bir öğrenciye, Üniversiteye kayıt oluşundan itibaren Üniversiteyle ilişiği kesilene kadar geçen süre içinde, kayıt, eğitim-öğretim çalışmaları ve öğrencinin Üniversitedeki yaşamı ile ilgili problemlerinde yardımcı olmak ve yönlendirmek üzere, ilgili bölüm/program başkanı tarafından görevlendirilen öğretim elemanını,</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b) AKTS: Avrupa Kredi Transfer Sistemini,</w:t>
      </w:r>
    </w:p>
    <w:p w:rsidR="00FD32B2" w:rsidRPr="00507EE1" w:rsidRDefault="00FD32B2" w:rsidP="00FD32B2">
      <w:pPr>
        <w:spacing w:after="0" w:line="240" w:lineRule="atLeast"/>
        <w:ind w:firstLine="566"/>
        <w:jc w:val="both"/>
        <w:rPr>
          <w:rFonts w:ascii="Times New Roman" w:eastAsia="Times New Roman" w:hAnsi="Times New Roman"/>
          <w:sz w:val="19"/>
          <w:szCs w:val="19"/>
          <w:lang w:eastAsia="tr-TR"/>
        </w:rPr>
      </w:pPr>
      <w:r w:rsidRPr="00EA0E27">
        <w:rPr>
          <w:rFonts w:ascii="Times New Roman" w:eastAsia="Times New Roman" w:hAnsi="Times New Roman"/>
          <w:sz w:val="19"/>
          <w:szCs w:val="19"/>
          <w:lang w:eastAsia="tr-TR"/>
        </w:rPr>
        <w:t xml:space="preserve">c) Ağırlıklı Genel Not Ortalaması (AGNO): </w:t>
      </w:r>
      <w:r w:rsidR="000F4D41" w:rsidRPr="00EA0E27">
        <w:rPr>
          <w:rFonts w:ascii="Times New Roman" w:eastAsia="Times New Roman" w:hAnsi="Times New Roman"/>
          <w:sz w:val="19"/>
          <w:szCs w:val="19"/>
          <w:lang w:eastAsia="tr-TR"/>
        </w:rPr>
        <w:t>Katsayısı olmayan başarı notları hariç</w:t>
      </w:r>
      <w:r w:rsidR="00700474">
        <w:rPr>
          <w:rFonts w:ascii="Times New Roman" w:eastAsia="Times New Roman" w:hAnsi="Times New Roman"/>
          <w:sz w:val="19"/>
          <w:szCs w:val="19"/>
          <w:lang w:eastAsia="tr-TR"/>
        </w:rPr>
        <w:t xml:space="preserve"> olmak üzere</w:t>
      </w:r>
      <w:r w:rsidR="00EA0E27" w:rsidRPr="00EA0E27">
        <w:rPr>
          <w:rFonts w:ascii="Times New Roman" w:eastAsia="Times New Roman" w:hAnsi="Times New Roman"/>
          <w:sz w:val="19"/>
          <w:szCs w:val="19"/>
          <w:lang w:eastAsia="tr-TR"/>
        </w:rPr>
        <w:t>,</w:t>
      </w:r>
      <w:r w:rsidR="000F0D7D" w:rsidRPr="00EA0E27">
        <w:rPr>
          <w:rFonts w:ascii="Times New Roman" w:eastAsia="Times New Roman" w:hAnsi="Times New Roman"/>
          <w:sz w:val="19"/>
          <w:szCs w:val="19"/>
          <w:lang w:eastAsia="tr-TR"/>
        </w:rPr>
        <w:t>ö</w:t>
      </w:r>
      <w:r w:rsidRPr="00EA0E27">
        <w:rPr>
          <w:rFonts w:ascii="Times New Roman" w:eastAsia="Times New Roman" w:hAnsi="Times New Roman"/>
          <w:sz w:val="19"/>
          <w:szCs w:val="19"/>
          <w:lang w:eastAsia="tr-TR"/>
        </w:rPr>
        <w:t>ğrencinin almış olduğu tüm derslerdeki başarı notlarına karşılık gelen katsayılar ile bu derslerin AKTS değerlerinin çarpımının, öğrencinin aldığı derslerin toplam AKTS değerine bölümü ile hesaplan</w:t>
      </w:r>
      <w:r w:rsidR="00E35D26">
        <w:rPr>
          <w:rFonts w:ascii="Times New Roman" w:eastAsia="Times New Roman" w:hAnsi="Times New Roman"/>
          <w:sz w:val="19"/>
          <w:szCs w:val="19"/>
          <w:lang w:eastAsia="tr-TR"/>
        </w:rPr>
        <w:t>an ortalamayı,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ç) Çalışma yükü: İlgili ders için öğrencilerin tüm öğrenme faaliyetlerini tamamlamalarında gerekli olan zamanı,</w:t>
      </w:r>
    </w:p>
    <w:p w:rsidR="00672BCE" w:rsidRPr="00A720C1" w:rsidRDefault="00672BCE" w:rsidP="00A43D0A">
      <w:pPr>
        <w:spacing w:after="0" w:line="240" w:lineRule="auto"/>
        <w:ind w:firstLine="566"/>
        <w:jc w:val="both"/>
        <w:rPr>
          <w:rFonts w:ascii="Times New Roman" w:eastAsia="Times New Roman" w:hAnsi="Times New Roman"/>
          <w:strike/>
          <w:color w:val="E36C0A" w:themeColor="accent6" w:themeShade="BF"/>
          <w:sz w:val="18"/>
          <w:szCs w:val="18"/>
          <w:lang w:eastAsia="tr-TR"/>
        </w:rPr>
      </w:pPr>
      <w:r w:rsidRPr="00A5190D">
        <w:rPr>
          <w:rFonts w:ascii="Times New Roman" w:eastAsia="Times New Roman" w:hAnsi="Times New Roman"/>
          <w:sz w:val="18"/>
          <w:szCs w:val="18"/>
          <w:lang w:eastAsia="tr-TR"/>
        </w:rPr>
        <w:t xml:space="preserve">d) Ders: </w:t>
      </w:r>
      <w:r w:rsidR="00C2383B">
        <w:rPr>
          <w:rFonts w:ascii="Times New Roman" w:eastAsia="Times New Roman" w:hAnsi="Times New Roman"/>
          <w:sz w:val="18"/>
          <w:szCs w:val="18"/>
          <w:lang w:eastAsia="tr-TR"/>
        </w:rPr>
        <w:t>Ö</w:t>
      </w:r>
      <w:r w:rsidRPr="00A5190D">
        <w:rPr>
          <w:rFonts w:ascii="Times New Roman" w:eastAsia="Times New Roman" w:hAnsi="Times New Roman"/>
          <w:sz w:val="18"/>
          <w:szCs w:val="18"/>
          <w:lang w:eastAsia="tr-TR"/>
        </w:rPr>
        <w:t>ğretim planında yer alan ve haftalık bir program çerçevesince öğretim elemanı/elemanları tarafından yürütülen ve elli dakika süren eğitim-öğretim çalışmasını</w:t>
      </w:r>
      <w:r w:rsidR="00C2383B">
        <w:rPr>
          <w:rFonts w:ascii="Times New Roman" w:eastAsia="Times New Roman" w:hAnsi="Times New Roman"/>
          <w:sz w:val="18"/>
          <w:szCs w:val="18"/>
          <w:lang w:eastAsia="tr-TR"/>
        </w:rPr>
        <w:t>,</w:t>
      </w:r>
    </w:p>
    <w:p w:rsidR="00A720C1" w:rsidRPr="00C2383B" w:rsidRDefault="0026364F" w:rsidP="00A720C1">
      <w:pPr>
        <w:spacing w:after="0" w:line="240" w:lineRule="auto"/>
        <w:ind w:firstLine="566"/>
        <w:jc w:val="both"/>
        <w:rPr>
          <w:rFonts w:ascii="Times New Roman" w:eastAsia="Times New Roman" w:hAnsi="Times New Roman"/>
          <w:sz w:val="18"/>
          <w:szCs w:val="18"/>
          <w:lang w:eastAsia="tr-TR"/>
        </w:rPr>
      </w:pPr>
      <w:r w:rsidRPr="00C2383B">
        <w:rPr>
          <w:rFonts w:ascii="Times New Roman" w:eastAsia="Times New Roman" w:hAnsi="Times New Roman"/>
          <w:sz w:val="18"/>
          <w:szCs w:val="18"/>
          <w:lang w:eastAsia="tr-TR"/>
        </w:rPr>
        <w:t xml:space="preserve">e) E-ders: </w:t>
      </w:r>
      <w:r w:rsidR="00006A7B" w:rsidRPr="00C2383B">
        <w:rPr>
          <w:rFonts w:ascii="Times New Roman" w:eastAsia="Times New Roman" w:hAnsi="Times New Roman"/>
          <w:sz w:val="18"/>
          <w:szCs w:val="18"/>
          <w:lang w:eastAsia="tr-TR"/>
        </w:rPr>
        <w:t>Ö</w:t>
      </w:r>
      <w:r w:rsidR="00A720C1" w:rsidRPr="00C2383B">
        <w:rPr>
          <w:rFonts w:ascii="Times New Roman" w:eastAsia="Times New Roman" w:hAnsi="Times New Roman"/>
          <w:sz w:val="18"/>
          <w:szCs w:val="18"/>
          <w:lang w:eastAsia="tr-TR"/>
        </w:rPr>
        <w:t xml:space="preserve">ğretim içeriği ve materyallerinin, internet/intranet ya da bir bilgisayar ağı üzerinden sunulduğu, öğrencilerin ise, öğreticiler ve diğer öğrenciler ile birlikte bu ortama eş-zamanlı ve/veya eş-zamansız katılım göstererek öğrenmelerini gerçekleştirdiği, zaman ve </w:t>
      </w:r>
      <w:r w:rsidR="00B2141E" w:rsidRPr="00C2383B">
        <w:rPr>
          <w:rFonts w:ascii="Times New Roman" w:eastAsia="Times New Roman" w:hAnsi="Times New Roman"/>
          <w:sz w:val="18"/>
          <w:szCs w:val="18"/>
          <w:lang w:eastAsia="tr-TR"/>
        </w:rPr>
        <w:t>mekân</w:t>
      </w:r>
      <w:r w:rsidR="00A720C1" w:rsidRPr="00C2383B">
        <w:rPr>
          <w:rFonts w:ascii="Times New Roman" w:eastAsia="Times New Roman" w:hAnsi="Times New Roman"/>
          <w:sz w:val="18"/>
          <w:szCs w:val="18"/>
          <w:lang w:eastAsia="tr-TR"/>
        </w:rPr>
        <w:t xml:space="preserve"> bağımlılığı olmayan </w:t>
      </w:r>
      <w:r w:rsidR="006C52B9" w:rsidRPr="00C2383B">
        <w:rPr>
          <w:rFonts w:ascii="Times New Roman" w:eastAsia="Times New Roman" w:hAnsi="Times New Roman"/>
          <w:sz w:val="18"/>
          <w:szCs w:val="18"/>
          <w:lang w:eastAsia="tr-TR"/>
        </w:rPr>
        <w:t xml:space="preserve">ve an az otuz dakika süren </w:t>
      </w:r>
      <w:r w:rsidR="00A720C1" w:rsidRPr="00C2383B">
        <w:rPr>
          <w:rFonts w:ascii="Times New Roman" w:eastAsia="Times New Roman" w:hAnsi="Times New Roman"/>
          <w:sz w:val="18"/>
          <w:szCs w:val="18"/>
          <w:lang w:eastAsia="tr-TR"/>
        </w:rPr>
        <w:t>elektronik ders uygulamasını,</w:t>
      </w:r>
    </w:p>
    <w:p w:rsidR="00672BCE" w:rsidRPr="0021788D" w:rsidRDefault="0026364F"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f</w:t>
      </w:r>
      <w:r w:rsidR="00672BCE" w:rsidRPr="0021788D">
        <w:rPr>
          <w:rFonts w:ascii="Times New Roman" w:eastAsia="Times New Roman" w:hAnsi="Times New Roman"/>
          <w:sz w:val="18"/>
          <w:szCs w:val="18"/>
          <w:lang w:eastAsia="tr-TR"/>
        </w:rPr>
        <w:t>) Eğitim-öğretim çalışmaları: Bir yarıyıl/yılı kapsayan, ders içi ve ders dışı her türlü etkinlik, seminer, alan uygulamaları, mesleki öğretim uygulamaları, bitirme çalışmaları ve benzeri çalışmaları</w:t>
      </w:r>
      <w:r w:rsidR="004C1E43" w:rsidRPr="0021788D">
        <w:rPr>
          <w:rFonts w:ascii="Times New Roman" w:eastAsia="Times New Roman" w:hAnsi="Times New Roman"/>
          <w:sz w:val="18"/>
          <w:szCs w:val="18"/>
          <w:lang w:eastAsia="tr-TR"/>
        </w:rPr>
        <w:t>nı</w:t>
      </w:r>
      <w:r w:rsidR="00672BCE" w:rsidRPr="0021788D">
        <w:rPr>
          <w:rFonts w:ascii="Times New Roman" w:eastAsia="Times New Roman" w:hAnsi="Times New Roman"/>
          <w:sz w:val="18"/>
          <w:szCs w:val="18"/>
          <w:lang w:eastAsia="tr-TR"/>
        </w:rPr>
        <w:t>,</w:t>
      </w:r>
    </w:p>
    <w:p w:rsidR="00672BCE" w:rsidRPr="0021788D" w:rsidRDefault="00FD6E87"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 xml:space="preserve"> g</w:t>
      </w:r>
      <w:r w:rsidR="00672BCE" w:rsidRPr="0021788D">
        <w:rPr>
          <w:rFonts w:ascii="Times New Roman" w:eastAsia="Times New Roman" w:hAnsi="Times New Roman"/>
          <w:sz w:val="18"/>
          <w:szCs w:val="18"/>
          <w:lang w:eastAsia="tr-TR"/>
        </w:rPr>
        <w:t>) Eğitim-öğretim çalışmaları yükü: Her yarıyıl/yıl için eğitim-öğretim planında gösterilen o yarıyıl/yıla ait eğitim-öğretim çalışmalarını,</w:t>
      </w:r>
    </w:p>
    <w:p w:rsidR="00672BCE" w:rsidRPr="0021788D" w:rsidRDefault="00BE0C47"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 xml:space="preserve"> ğ</w:t>
      </w:r>
      <w:r w:rsidR="00672BCE" w:rsidRPr="0021788D">
        <w:rPr>
          <w:rFonts w:ascii="Times New Roman" w:eastAsia="Times New Roman" w:hAnsi="Times New Roman"/>
          <w:sz w:val="18"/>
          <w:szCs w:val="18"/>
          <w:lang w:eastAsia="tr-TR"/>
        </w:rPr>
        <w:t>) Eğitim-öğretim planı: Yükseköğretim Kurulunun ilgili program için tespit ettiği asgari eğitim-öğretim çalışmalarını ve ilgili kurullarca onaylanan, tümüyle başarıldığında ilgili diplomayı almaya hak kazanılan eğitim-öğretim etkinliklerinin tümünü,</w:t>
      </w:r>
    </w:p>
    <w:p w:rsidR="00672BCE" w:rsidRPr="0021788D" w:rsidRDefault="004A495D" w:rsidP="00A43D0A">
      <w:pPr>
        <w:spacing w:after="0" w:line="240" w:lineRule="auto"/>
        <w:ind w:firstLine="566"/>
        <w:jc w:val="both"/>
        <w:rPr>
          <w:rFonts w:ascii="Times New Roman" w:eastAsia="Times New Roman" w:hAnsi="Times New Roman"/>
          <w:sz w:val="18"/>
          <w:szCs w:val="18"/>
          <w:lang w:eastAsia="tr-TR"/>
        </w:rPr>
      </w:pPr>
      <w:r w:rsidRPr="0021788D">
        <w:rPr>
          <w:rFonts w:ascii="Times New Roman" w:eastAsia="Times New Roman" w:hAnsi="Times New Roman"/>
          <w:sz w:val="18"/>
          <w:szCs w:val="18"/>
          <w:lang w:eastAsia="tr-TR"/>
        </w:rPr>
        <w:t xml:space="preserve"> h</w:t>
      </w:r>
      <w:r w:rsidR="00672BCE" w:rsidRPr="0021788D">
        <w:rPr>
          <w:rFonts w:ascii="Times New Roman" w:eastAsia="Times New Roman" w:hAnsi="Times New Roman"/>
          <w:sz w:val="18"/>
          <w:szCs w:val="18"/>
          <w:lang w:eastAsia="tr-TR"/>
        </w:rPr>
        <w:t>) Eğitim-öğretim yılı: Ara sınav haftası hariç en az on dört haftalık güz ve bahar eğitim-öğretim yarıyıllarından veya en az yirmi sekiz haftalık bir eğitim-öğretim yılından oluşan dönemi,</w:t>
      </w:r>
    </w:p>
    <w:p w:rsidR="00672BCE" w:rsidRPr="0021788D" w:rsidRDefault="00057D27" w:rsidP="00A43D0A">
      <w:pPr>
        <w:spacing w:after="0" w:line="240" w:lineRule="auto"/>
        <w:ind w:firstLine="566"/>
        <w:jc w:val="both"/>
        <w:rPr>
          <w:rFonts w:ascii="Times New Roman" w:eastAsia="Times New Roman" w:hAnsi="Times New Roman"/>
          <w:sz w:val="18"/>
          <w:szCs w:val="18"/>
          <w:lang w:eastAsia="tr-TR"/>
        </w:rPr>
      </w:pPr>
      <w:r w:rsidRPr="0021788D">
        <w:rPr>
          <w:rFonts w:ascii="Times New Roman" w:eastAsia="Times New Roman" w:hAnsi="Times New Roman"/>
          <w:sz w:val="18"/>
          <w:szCs w:val="18"/>
          <w:lang w:eastAsia="tr-TR"/>
        </w:rPr>
        <w:t xml:space="preserve"> ı</w:t>
      </w:r>
      <w:r w:rsidR="00672BCE" w:rsidRPr="0021788D">
        <w:rPr>
          <w:rFonts w:ascii="Times New Roman" w:eastAsia="Times New Roman" w:hAnsi="Times New Roman"/>
          <w:sz w:val="18"/>
          <w:szCs w:val="18"/>
          <w:lang w:eastAsia="tr-TR"/>
        </w:rPr>
        <w:t>) ÖBS: Öğrenci Bilgi Sistemini,</w:t>
      </w:r>
    </w:p>
    <w:p w:rsidR="00672BCE" w:rsidRPr="0021788D" w:rsidRDefault="00057D27" w:rsidP="00A43D0A">
      <w:pPr>
        <w:spacing w:after="0" w:line="240" w:lineRule="auto"/>
        <w:ind w:firstLine="566"/>
        <w:jc w:val="both"/>
        <w:rPr>
          <w:rFonts w:ascii="Times New Roman" w:eastAsia="Times New Roman" w:hAnsi="Times New Roman"/>
          <w:sz w:val="18"/>
          <w:szCs w:val="18"/>
          <w:lang w:eastAsia="tr-TR"/>
        </w:rPr>
      </w:pPr>
      <w:r w:rsidRPr="0021788D">
        <w:rPr>
          <w:rFonts w:ascii="Times New Roman" w:eastAsia="Times New Roman" w:hAnsi="Times New Roman"/>
          <w:sz w:val="18"/>
          <w:szCs w:val="18"/>
          <w:lang w:eastAsia="tr-TR"/>
        </w:rPr>
        <w:t xml:space="preserve"> i</w:t>
      </w:r>
      <w:r w:rsidR="00672BCE" w:rsidRPr="0021788D">
        <w:rPr>
          <w:rFonts w:ascii="Times New Roman" w:eastAsia="Times New Roman" w:hAnsi="Times New Roman"/>
          <w:sz w:val="18"/>
          <w:szCs w:val="18"/>
          <w:lang w:eastAsia="tr-TR"/>
        </w:rPr>
        <w:t>) Öğrenci İşleri Daire Başkanlığı: Kocaeli Üniversitesi Öğrenci İşleri Daire Başkanlığını,</w:t>
      </w:r>
    </w:p>
    <w:p w:rsidR="00672BCE" w:rsidRPr="0021788D" w:rsidRDefault="00057D27"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 xml:space="preserve"> j</w:t>
      </w:r>
      <w:r w:rsidR="00672BCE" w:rsidRPr="0021788D">
        <w:rPr>
          <w:rFonts w:ascii="Times New Roman" w:eastAsia="Times New Roman" w:hAnsi="Times New Roman"/>
          <w:sz w:val="18"/>
          <w:szCs w:val="18"/>
          <w:lang w:eastAsia="tr-TR"/>
        </w:rPr>
        <w:t>) Öğrenme kazanımları: Bir dersin öğrenme sürecinin başarı ile tamamlanması sonrası öğrencilerin edindiği bilgi ve becerileri,</w:t>
      </w:r>
    </w:p>
    <w:p w:rsidR="00672BCE" w:rsidRPr="0021788D" w:rsidRDefault="006050E0"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 xml:space="preserve"> k</w:t>
      </w:r>
      <w:r w:rsidR="00672BCE" w:rsidRPr="0021788D">
        <w:rPr>
          <w:rFonts w:ascii="Times New Roman" w:eastAsia="Times New Roman" w:hAnsi="Times New Roman"/>
          <w:sz w:val="18"/>
          <w:szCs w:val="18"/>
          <w:lang w:eastAsia="tr-TR"/>
        </w:rPr>
        <w:t>) Rektör: Kocaeli Üniversitesi Rektörünü,</w:t>
      </w:r>
    </w:p>
    <w:p w:rsidR="00672BCE" w:rsidRPr="0021788D" w:rsidRDefault="006050E0"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 xml:space="preserve"> l</w:t>
      </w:r>
      <w:r w:rsidR="00672BCE" w:rsidRPr="0021788D">
        <w:rPr>
          <w:rFonts w:ascii="Times New Roman" w:eastAsia="Times New Roman" w:hAnsi="Times New Roman"/>
          <w:sz w:val="18"/>
          <w:szCs w:val="18"/>
          <w:lang w:eastAsia="tr-TR"/>
        </w:rPr>
        <w:t>) Senato: Kocaeli Üniversitesi Senatosunu,</w:t>
      </w:r>
    </w:p>
    <w:p w:rsidR="00672BCE" w:rsidRPr="0021788D" w:rsidRDefault="006050E0" w:rsidP="00A43D0A">
      <w:pPr>
        <w:spacing w:after="0" w:line="240" w:lineRule="auto"/>
        <w:ind w:firstLine="566"/>
        <w:jc w:val="both"/>
        <w:rPr>
          <w:rFonts w:ascii="Times New Roman" w:eastAsia="Times New Roman" w:hAnsi="Times New Roman"/>
          <w:sz w:val="18"/>
          <w:szCs w:val="18"/>
          <w:lang w:eastAsia="tr-TR"/>
        </w:rPr>
      </w:pPr>
      <w:r w:rsidRPr="0021788D">
        <w:rPr>
          <w:rFonts w:ascii="Times New Roman" w:eastAsia="Times New Roman" w:hAnsi="Times New Roman"/>
          <w:sz w:val="18"/>
          <w:szCs w:val="18"/>
          <w:lang w:eastAsia="tr-TR"/>
        </w:rPr>
        <w:t xml:space="preserve"> m</w:t>
      </w:r>
      <w:r w:rsidR="00672BCE" w:rsidRPr="0021788D">
        <w:rPr>
          <w:rFonts w:ascii="Times New Roman" w:eastAsia="Times New Roman" w:hAnsi="Times New Roman"/>
          <w:sz w:val="18"/>
          <w:szCs w:val="18"/>
          <w:lang w:eastAsia="tr-TR"/>
        </w:rPr>
        <w:t>) Üniversite: Kocaeli Üniversitesini,</w:t>
      </w:r>
    </w:p>
    <w:p w:rsidR="00672BCE" w:rsidRPr="0021788D" w:rsidRDefault="00672BCE" w:rsidP="00A43D0A">
      <w:pPr>
        <w:spacing w:after="0" w:line="240" w:lineRule="auto"/>
        <w:ind w:firstLine="566"/>
        <w:jc w:val="both"/>
        <w:rPr>
          <w:rFonts w:ascii="Times New Roman" w:eastAsia="Times New Roman" w:hAnsi="Times New Roman"/>
          <w:sz w:val="19"/>
          <w:szCs w:val="19"/>
          <w:lang w:eastAsia="tr-TR"/>
        </w:rPr>
      </w:pPr>
      <w:r w:rsidRPr="0021788D">
        <w:rPr>
          <w:rFonts w:ascii="Times New Roman" w:eastAsia="Times New Roman" w:hAnsi="Times New Roman"/>
          <w:sz w:val="18"/>
          <w:szCs w:val="18"/>
          <w:lang w:eastAsia="tr-TR"/>
        </w:rPr>
        <w:t>ifade eder.</w:t>
      </w:r>
    </w:p>
    <w:p w:rsidR="00672BCE" w:rsidRPr="0021788D" w:rsidRDefault="00672BCE" w:rsidP="00A43D0A">
      <w:pPr>
        <w:spacing w:after="0" w:line="240" w:lineRule="auto"/>
        <w:jc w:val="center"/>
        <w:rPr>
          <w:rFonts w:ascii="Times New Roman" w:eastAsia="Times New Roman" w:hAnsi="Times New Roman"/>
          <w:b/>
          <w:bCs/>
          <w:sz w:val="18"/>
          <w:szCs w:val="18"/>
          <w:lang w:eastAsia="tr-TR"/>
        </w:rPr>
      </w:pPr>
    </w:p>
    <w:p w:rsidR="00672BCE" w:rsidRPr="0021788D" w:rsidRDefault="00672BCE" w:rsidP="00A43D0A">
      <w:pPr>
        <w:spacing w:after="0" w:line="240" w:lineRule="auto"/>
        <w:jc w:val="center"/>
        <w:rPr>
          <w:rFonts w:ascii="Times New Roman" w:eastAsia="Times New Roman" w:hAnsi="Times New Roman"/>
          <w:b/>
          <w:bCs/>
          <w:sz w:val="19"/>
          <w:szCs w:val="19"/>
          <w:lang w:eastAsia="tr-TR"/>
        </w:rPr>
      </w:pPr>
      <w:r w:rsidRPr="0021788D">
        <w:rPr>
          <w:rFonts w:ascii="Times New Roman" w:eastAsia="Times New Roman" w:hAnsi="Times New Roman"/>
          <w:b/>
          <w:bCs/>
          <w:sz w:val="18"/>
          <w:szCs w:val="18"/>
          <w:lang w:eastAsia="tr-TR"/>
        </w:rPr>
        <w:t>İKİNCİ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Eğitim-Öğretim</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Eğitim-öğretim süresi ve düzeyleri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5 – </w:t>
      </w:r>
      <w:r w:rsidRPr="00A5190D">
        <w:rPr>
          <w:rFonts w:ascii="Times New Roman" w:eastAsia="Times New Roman" w:hAnsi="Times New Roman"/>
          <w:sz w:val="18"/>
          <w:szCs w:val="18"/>
          <w:lang w:eastAsia="tr-TR"/>
        </w:rPr>
        <w:t>(1) Üniversitenin tüm birimleri tarafından uygulanacak akademik takvim Senato tarafından kararlaştırılır.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(2) Önlisans düzeyi dört yarıyıllık bir eğitim-öğretimi, lisans düzeyi ise sekiz yarıyıllık veya dört tam yıllık bir eğitim-öğretimi kapsar. Hukuk fakültesinde dersler yarıyıl/yıllık düzende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Bu Yönetmelik hükümlerine göre meslek yüksekokullarında dört yarıyıllık bir eğitim-öğretim programını tamamlayan öğrencilere meslek yüksekokulu diploması, fakülte ve yüksekokullarda sekiz yarıyıllık veya dört tam yıllık bir eğitim-öğretim programını tamamlayan öğrencilere lisans diploması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(4) Herhangi bir nedenle fakülte veya yüksekokul ile ilişiği kesilen öğrencilerden, ilk dört yarıyıla veya ilk iki yıla ait zorunlu ve seçmeli derslerin tümünden başarılı olanlara talepleri halinde ilgili birimlerin yönetim kurulu kararı ile önlisans diploması verilir. Bu haktan; öğrenciliğini devam ettirmesine engel bir suçtan hüküm giyenler ve bu Yönetmeliğin 39 uncu maddesinin birinci fıkrasının (b) bendine göre Üniversite ile ilişiği kesilenler yararlanamaz. Bir yıl süreli yabancı dil hazırlık sınıfı ve izinli geçirilen süreler hariç; kayıt olduğu programa ilişkin derslerin verildiği dönemden başlamak üzere, her yarıyıl için kayıt yaptırıp yaptırmadığına bakılmaksızın öğrenim süresi iki yıl olan önlisans programlarından azami dört yıl, öğrenim </w:t>
      </w:r>
      <w:r w:rsidRPr="00A5190D">
        <w:rPr>
          <w:rFonts w:ascii="Times New Roman" w:eastAsia="Times New Roman" w:hAnsi="Times New Roman"/>
          <w:sz w:val="18"/>
          <w:szCs w:val="18"/>
          <w:lang w:eastAsia="tr-TR"/>
        </w:rPr>
        <w:lastRenderedPageBreak/>
        <w:t>süresi dört yıl olan lisans programlarından azami yedi yıl, öğrenim süresi beş yıl olan lisans programlarından azami sekiz yıl içinde, mezun olamayanlar için tabi oldukları yönetmelik hükümleri uygulanır.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(5) Yürürlükte olan Yükseköğretim Kurumları Öğrenci Disiplin Yönetmeliği hükümleri uyarınca uzaklaştırma cezası uygulanan öğrencilerin uzaklaştırıldıkları süreler, eğitim-öğretim süresinden sayılmaz.</w:t>
      </w:r>
    </w:p>
    <w:p w:rsidR="00672BCE" w:rsidRPr="00A5190D" w:rsidRDefault="00672BCE" w:rsidP="00A43D0A">
      <w:pPr>
        <w:spacing w:after="0" w:line="240" w:lineRule="auto"/>
        <w:jc w:val="both"/>
        <w:rPr>
          <w:rFonts w:ascii="Times New Roman" w:eastAsia="Times New Roman" w:hAnsi="Times New Roman"/>
          <w:sz w:val="19"/>
          <w:szCs w:val="19"/>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ÜÇÜNCÜ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Kayıt ve Kabul Esasları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Öğrenci kaydı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6 –</w:t>
      </w:r>
      <w:r w:rsidRPr="00A5190D">
        <w:rPr>
          <w:rFonts w:ascii="Times New Roman" w:eastAsia="Times New Roman" w:hAnsi="Times New Roman"/>
          <w:sz w:val="18"/>
          <w:szCs w:val="18"/>
          <w:lang w:eastAsia="tr-TR"/>
        </w:rPr>
        <w:t xml:space="preserve"> (1) Üniversiteye kayıtla ilgili işlemler, Öğrenci İşleri Daire </w:t>
      </w:r>
      <w:r w:rsidRPr="00A66879">
        <w:rPr>
          <w:rFonts w:ascii="Times New Roman" w:eastAsia="Times New Roman" w:hAnsi="Times New Roman"/>
          <w:sz w:val="18"/>
          <w:szCs w:val="18"/>
          <w:lang w:eastAsia="tr-TR"/>
        </w:rPr>
        <w:t xml:space="preserve">Başkanlığı tarafından </w:t>
      </w:r>
      <w:r w:rsidRPr="00A5190D">
        <w:rPr>
          <w:rFonts w:ascii="Times New Roman" w:eastAsia="Times New Roman" w:hAnsi="Times New Roman"/>
          <w:sz w:val="18"/>
          <w:szCs w:val="18"/>
          <w:lang w:eastAsia="tr-TR"/>
        </w:rPr>
        <w:t>yürütülür. Özel yetenek gerektiren programların sınavları ile seçme ve yerleştirme işlemleri, Yükseköğretim Kurulu kararları çerçevesinde Üniversite tarafından ilgili birimlerce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(2) Kayıt tarihi, kayıt süresi ve gerekli belgeler, Öğrenci İşleri </w:t>
      </w:r>
      <w:r w:rsidRPr="00A66879">
        <w:rPr>
          <w:rFonts w:ascii="Times New Roman" w:eastAsia="Times New Roman" w:hAnsi="Times New Roman"/>
          <w:sz w:val="18"/>
          <w:szCs w:val="18"/>
          <w:lang w:eastAsia="tr-TR"/>
        </w:rPr>
        <w:t xml:space="preserve">Daire Başkanlığınca </w:t>
      </w:r>
      <w:r w:rsidRPr="00A5190D">
        <w:rPr>
          <w:rFonts w:ascii="Times New Roman" w:eastAsia="Times New Roman" w:hAnsi="Times New Roman"/>
          <w:sz w:val="18"/>
          <w:szCs w:val="18"/>
          <w:lang w:eastAsia="tr-TR"/>
        </w:rPr>
        <w:t>duyurulur. Kayıt için adaylardan istenen belgelerin aslı veya Üniversite tarafından onaylı örneği kabul edilir. Askerlik durumu ve adli sicil kaydına ilişkin olarak ise adayın yazılı beyanına dayanılarak işlem yapılır. Kayıt için ilgili mevzuat hükümlerine uygun olarak başvuru yapmayan a</w:t>
      </w:r>
      <w:r w:rsidR="0079611C">
        <w:rPr>
          <w:rFonts w:ascii="Times New Roman" w:eastAsia="Times New Roman" w:hAnsi="Times New Roman"/>
          <w:sz w:val="18"/>
          <w:szCs w:val="18"/>
          <w:lang w:eastAsia="tr-TR"/>
        </w:rPr>
        <w:t xml:space="preserve">daylar kayıt hakkını kaybeder. </w:t>
      </w:r>
      <w:r w:rsidRPr="00A5190D">
        <w:rPr>
          <w:rFonts w:ascii="Times New Roman" w:eastAsia="Times New Roman" w:hAnsi="Times New Roman"/>
          <w:sz w:val="18"/>
          <w:szCs w:val="18"/>
          <w:lang w:eastAsia="tr-TR"/>
        </w:rPr>
        <w:t>Kayıt için sunulan belgelerde eksiklik veya tahrifat olduğunun belirlenmesi veya öğrencinin başka bir yükseköğretim kurumuna kayıtlı olması veya başka bir yükseköğretim kurumundan çıkarma cezası almış olması hallerinde, kesin kayıt yapılmış olsa bile kayıt iptal edilir.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Öğrenim harcı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7 – </w:t>
      </w:r>
      <w:r w:rsidRPr="00A5190D">
        <w:rPr>
          <w:rFonts w:ascii="Times New Roman" w:eastAsia="Times New Roman" w:hAnsi="Times New Roman"/>
          <w:sz w:val="18"/>
          <w:szCs w:val="18"/>
          <w:lang w:eastAsia="tr-TR"/>
        </w:rPr>
        <w:t>(1) Öğrenciler, ilgili mevzuat hükümlerine göre belirlenen katkı payını/öğrenim ücretini ödemekle yükümlüdür.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Tanıtım</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8 –</w:t>
      </w:r>
      <w:r w:rsidRPr="00A5190D">
        <w:rPr>
          <w:rFonts w:ascii="Times New Roman" w:eastAsia="Times New Roman" w:hAnsi="Times New Roman"/>
          <w:sz w:val="18"/>
          <w:szCs w:val="18"/>
          <w:lang w:eastAsia="tr-TR"/>
        </w:rPr>
        <w:t xml:space="preserve"> (1) Yeni kayıt yaptıran öğrencilere Üniversiteyi tanıtmak amacıyla, eğitim-öğretim yılının ilk ayı içerisinde Üniversitenin Basın Yayın ve Halkla İlişkiler Müdürlüğü ve ilgili dekanlıklar veya müdürlükler tarafından ortak tanıtım programları düzenlenir. Tanıtım programlarının takvimi ve kapsamı ile ilgili ayrıntılar akademik birimlerce kayıt döneminden önce açıklanır.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Akademik danışmanlık</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 xml:space="preserve">MADDE 9 – </w:t>
      </w:r>
      <w:r w:rsidRPr="00A5190D">
        <w:rPr>
          <w:rFonts w:ascii="Times New Roman" w:eastAsia="Times New Roman" w:hAnsi="Times New Roman"/>
          <w:sz w:val="18"/>
          <w:szCs w:val="18"/>
          <w:lang w:eastAsia="tr-TR"/>
        </w:rPr>
        <w:t xml:space="preserve">(1) Yeni kayıt yaptıran her öğrenci için kayıtlı oldukları bölüm/program başkanlığı tarafından birinci yarıyıl/yıl derslerinin başlamasından en az yedi gün önce bir öğretim elemanı akademik danışman olarak atanır ve ÖBS’de duyurulur. </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Danışmanlık hizmetleri Senato tarafından belirlenen esaslara göre yürütülür.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Yatay geçiş</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10 – </w:t>
      </w:r>
      <w:r w:rsidRPr="00A5190D">
        <w:rPr>
          <w:rFonts w:ascii="Times New Roman" w:eastAsia="Times New Roman" w:hAnsi="Times New Roman"/>
          <w:sz w:val="18"/>
          <w:szCs w:val="18"/>
          <w:lang w:eastAsia="tr-TR"/>
        </w:rPr>
        <w:t xml:space="preserve">(1) Yurt içi ya da yurt dışındaki bir yükseköğretim kurumundan Üniversitenin eşdeğer öğretim programı uygulayan bir bölümüne/programına geçmek isteyen öğrenciler, yürürlükte olan Yükseköğretim Kurumlarında Önlisans ve Lisans Düzeyindeki Programlar Arasında Geçiş, Çift Anadal, Yan Dal ile Kurumlar Arası Kredi Transferi Yapılması Esaslarına İlişkin Yönetmelik hükümlerine göre fakülte, yüksekokul veya meslek yüksekokulunun ilgili bölümlerine/programlarına yatay geçiş yapabilirler. Kontenjanlar ve başvuru süreleri, akademik yarıyıl/yıl başlamadan en az bir ay </w:t>
      </w:r>
      <w:r w:rsidRPr="00A66879">
        <w:rPr>
          <w:rFonts w:ascii="Times New Roman" w:eastAsia="Times New Roman" w:hAnsi="Times New Roman"/>
          <w:sz w:val="18"/>
          <w:szCs w:val="18"/>
          <w:lang w:eastAsia="tr-TR"/>
        </w:rPr>
        <w:t>önce Rektörlüktarafından duyurulur</w:t>
      </w:r>
      <w:r w:rsidRPr="00A5190D">
        <w:rPr>
          <w:rFonts w:ascii="Times New Roman" w:eastAsia="Times New Roman" w:hAnsi="Times New Roman"/>
          <w:sz w:val="18"/>
          <w:szCs w:val="18"/>
          <w:lang w:eastAsia="tr-TR"/>
        </w:rPr>
        <w:t>.</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Bölümler/programlar arası geçiş</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11 –</w:t>
      </w:r>
      <w:r w:rsidRPr="00A5190D">
        <w:rPr>
          <w:rFonts w:ascii="Times New Roman" w:eastAsia="Times New Roman" w:hAnsi="Times New Roman"/>
          <w:sz w:val="18"/>
          <w:szCs w:val="18"/>
          <w:lang w:eastAsia="tr-TR"/>
        </w:rPr>
        <w:t xml:space="preserve"> (1) Öğrencilerin bölümler/programlar arası geçişleri, yürürlükteki Yükseköğretim Kurumlarında Önlisans ve Lisans Düzeyindeki Programlar Arasında Geçiş, Çift Anadal, Yan Dal ile Kurumlar Arası Kredi Transferi Yapılması Esaslarına İlişkin Yönetmelik hükümlerine göre yapılır.</w:t>
      </w:r>
    </w:p>
    <w:p w:rsidR="00EC632B"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(2) Öğrenciler, kendi fakültesi, yüksekokulu veya meslek yüksekokulunun başka bir bölümüne/programına geçiş yapabilir. Bu geçişler, Senato tarafından belirlenen esaslar çerçevesinde ayrı kontenjan belirlenerek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Dikey geçiş</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12 –</w:t>
      </w:r>
      <w:r w:rsidRPr="00A5190D">
        <w:rPr>
          <w:rFonts w:ascii="Times New Roman" w:eastAsia="Times New Roman" w:hAnsi="Times New Roman"/>
          <w:sz w:val="18"/>
          <w:szCs w:val="18"/>
          <w:lang w:eastAsia="tr-TR"/>
        </w:rPr>
        <w:t xml:space="preserve"> (1) Meslek yüksekokulu mezunlarının Üniversiteye bağlı lisans programlarına dikey geçişleri, Yükseköğretim mevzuatına göre yapılır. Bu öğrencilerin uyum ve hazırlık programları ilgili akademik birimin yönetim kurulu kararları doğrultusunda ilgili bölüm başkanlığı tarafından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Derse yazılma ve kayıt yenileme</w:t>
      </w:r>
    </w:p>
    <w:p w:rsidR="00672BCE" w:rsidRPr="00A5190D" w:rsidRDefault="00672BCE" w:rsidP="00A43D0A">
      <w:pPr>
        <w:spacing w:after="0" w:line="240" w:lineRule="auto"/>
        <w:ind w:firstLine="566"/>
        <w:jc w:val="both"/>
        <w:rPr>
          <w:rFonts w:ascii="Times New Roman" w:eastAsia="Times New Roman" w:hAnsi="Times New Roman"/>
          <w:strike/>
          <w:sz w:val="19"/>
          <w:szCs w:val="19"/>
          <w:lang w:eastAsia="tr-TR"/>
        </w:rPr>
      </w:pPr>
      <w:r w:rsidRPr="00A5190D">
        <w:rPr>
          <w:rFonts w:ascii="Times New Roman" w:eastAsia="Times New Roman" w:hAnsi="Times New Roman"/>
          <w:b/>
          <w:bCs/>
          <w:sz w:val="18"/>
          <w:szCs w:val="18"/>
          <w:lang w:eastAsia="tr-TR"/>
        </w:rPr>
        <w:t>MADDE 13 –</w:t>
      </w:r>
      <w:r w:rsidRPr="00A5190D">
        <w:rPr>
          <w:rFonts w:ascii="Times New Roman" w:eastAsia="Times New Roman" w:hAnsi="Times New Roman"/>
          <w:sz w:val="18"/>
          <w:szCs w:val="18"/>
          <w:lang w:eastAsia="tr-TR"/>
        </w:rPr>
        <w:t xml:space="preserve"> (1) Her yarıyıl/yıl başında ve akademik takvimde belirtilen süreler içinde ÖBS üzerinden tüm öğrenciler kayıtlarını yenilemek ve derslere yazılmak zorundadır. Ders kayıtları, öğrencinin akademik danışmanının onayı ile kesinleşir. Öğrenciler, derslere yazılım, kayıt yenileme ve katkı payı/öğrenim ücreti ödeme işlemlerinden sorumludur. Katkı payı/öğrenim ücretleri, her eğitim-öğretim yılı başında yayımlanan Yükseköğretim Kurumlarında Cari Hizmet Maliyetlerine Öğrenci Katkısı Olarak Alınacak Katkı Payları ve Öğrenim Ücretlerinin Tespitine Dair Bakanlar Kurulu Kararına göre belirlenir.</w:t>
      </w:r>
    </w:p>
    <w:p w:rsidR="00672BCE" w:rsidRPr="0082442E"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Öğrenciler, akademik takvimde belirtilen süreler içinde ÖBS üzerinden yeni bir derse kayıt yaptırabilir veya kayıt yaptırdıkları bir dersi bırakabilir. Öğrenci, ders kayıt işlemlerinde, önceki yarıyıl/yıllardan hiç almadığı ve başarısız olduğu dersleri öncelikle almak zorundadır</w:t>
      </w:r>
      <w:r w:rsidRPr="0082442E">
        <w:rPr>
          <w:rFonts w:ascii="Times New Roman" w:eastAsia="Times New Roman" w:hAnsi="Times New Roman"/>
          <w:sz w:val="18"/>
          <w:szCs w:val="18"/>
          <w:lang w:eastAsia="tr-TR"/>
        </w:rPr>
        <w:t>. Devam koşulu sağlandığı halde başarısız olunan dersler için programdaki ders çakışma durumu dikkate alınmaz.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Öğrencilerin kayıt yaptırdıkları derslere ilişkin itirazlarını, akademik takvimde belirlenen süreler içerisinde ilgili bölüm/program başkanlığına yapmaları gerekir.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Akademik takvimde belirlenen sürede ders kaydını yenilemeyen öğrenciler, o yarıyıl/yılda derslere ve sınavlara giremez. Bu süre, öğrenim süresinden sayılır. Akademik takvimde belirtilen katkı payı/öğrenim ücreti yatırma ve kayıt yenileme süresinden sonra öğrencinin ders kaydı yapılmaz.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(5) Katkı payını/öğrenim ücretini yatırdığı halde mazereti nedeni ile süresi içinde kaydını yaptıramayanlar, yarıyıl/yıl derslerinin başlangıcından itibaren ilk iki hafta sonuna kadar öğrencisi olduğu bölüm/program başkanlığına bir dilekçe ile başvuruda bulunur. Mazereti bağlı olduğu birimin yönetim kurulunca kabul edilen öğrenciler, ders kayıtlarını ilgili yönetim kurulu kararını izleyen haftanın son mesai saatine kadar yaptırmak zorundadır.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Kayıtların tutulması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14 – </w:t>
      </w:r>
      <w:r w:rsidRPr="00A5190D">
        <w:rPr>
          <w:rFonts w:ascii="Times New Roman" w:eastAsia="Times New Roman" w:hAnsi="Times New Roman"/>
          <w:sz w:val="18"/>
          <w:szCs w:val="18"/>
          <w:lang w:eastAsia="tr-TR"/>
        </w:rPr>
        <w:t xml:space="preserve">(1) Öğrencilerin öğrenim bilgilerinin izlenebilmesi ve kontrolünün sağlanabilmesi amacıyla her öğrenci için Öğrenci İşleri </w:t>
      </w:r>
      <w:r w:rsidRPr="00D47000">
        <w:rPr>
          <w:rFonts w:ascii="Times New Roman" w:eastAsia="Times New Roman" w:hAnsi="Times New Roman"/>
          <w:sz w:val="18"/>
          <w:szCs w:val="18"/>
          <w:lang w:eastAsia="tr-TR"/>
        </w:rPr>
        <w:t xml:space="preserve">Daire Başkanlığı tarafından </w:t>
      </w:r>
      <w:r w:rsidRPr="00A5190D">
        <w:rPr>
          <w:rFonts w:ascii="Times New Roman" w:eastAsia="Times New Roman" w:hAnsi="Times New Roman"/>
          <w:sz w:val="18"/>
          <w:szCs w:val="18"/>
          <w:lang w:eastAsia="tr-TR"/>
        </w:rPr>
        <w:t>kayıtlar ÖBS’de tutulur. Öğrencilerle ilgili kayıtların güncellenmesinden, arşivlenmesinden Öğrenci İşleri Daire Başkanlığı sorumludur.</w:t>
      </w:r>
    </w:p>
    <w:p w:rsidR="00672BCE" w:rsidRPr="00A5190D" w:rsidRDefault="00672BCE" w:rsidP="00A43D0A">
      <w:pPr>
        <w:spacing w:after="0" w:line="240" w:lineRule="auto"/>
        <w:jc w:val="center"/>
        <w:rPr>
          <w:rFonts w:ascii="Times New Roman" w:eastAsia="Times New Roman" w:hAnsi="Times New Roman"/>
          <w:b/>
          <w:bCs/>
          <w:sz w:val="18"/>
          <w:szCs w:val="18"/>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lastRenderedPageBreak/>
        <w:t>DÖRDÜNCÜ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Dersler, Krediler, Devam Koşulu, Ölçme ve Değerlendirme, Sınavlar,</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Notlar ve Diploma</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Dersler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15 –</w:t>
      </w:r>
      <w:r w:rsidRPr="00A5190D">
        <w:rPr>
          <w:rFonts w:ascii="Times New Roman" w:eastAsia="Times New Roman" w:hAnsi="Times New Roman"/>
          <w:sz w:val="18"/>
          <w:szCs w:val="18"/>
          <w:lang w:eastAsia="tr-TR"/>
        </w:rPr>
        <w:t xml:space="preserve"> (1) Dersler, zorunlu ve seçmeli olmak üzere iki gruba ayrılır. Her öğrenci kayıtlı olduğu bölümün/programın zorunlu derslerini almakla yükümlüdür. Seçmeli dersler; bölüm/program seçmeli dersleri ve üniversite seçmeli dersleri olmak üzere iki gruba ayrılır. Öğrenciler, seçmeli dersleri ilgilerine ve akademik danışman önerilerine göre ilan edilen listeden kontenjan </w:t>
      </w:r>
      <w:r w:rsidR="00DF56EF" w:rsidRPr="0065219D">
        <w:rPr>
          <w:rFonts w:ascii="Times New Roman" w:eastAsia="Times New Roman" w:hAnsi="Times New Roman"/>
          <w:sz w:val="18"/>
          <w:szCs w:val="18"/>
          <w:lang w:eastAsia="tr-TR"/>
        </w:rPr>
        <w:t>dâhi</w:t>
      </w:r>
      <w:r w:rsidR="00DF56EF" w:rsidRPr="00A5190D">
        <w:rPr>
          <w:rFonts w:ascii="Times New Roman" w:eastAsia="Times New Roman" w:hAnsi="Times New Roman"/>
          <w:sz w:val="18"/>
          <w:szCs w:val="18"/>
          <w:lang w:eastAsia="tr-TR"/>
        </w:rPr>
        <w:t>linde</w:t>
      </w:r>
      <w:r w:rsidRPr="00A5190D">
        <w:rPr>
          <w:rFonts w:ascii="Times New Roman" w:eastAsia="Times New Roman" w:hAnsi="Times New Roman"/>
          <w:sz w:val="18"/>
          <w:szCs w:val="18"/>
          <w:lang w:eastAsia="tr-TR"/>
        </w:rPr>
        <w:t xml:space="preserve"> kendileri belirler. Belirlenen bu dersler danışman onayı ile geçerlilik kazanır.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w:t>
      </w:r>
      <w:r w:rsidR="0004561B">
        <w:rPr>
          <w:rFonts w:ascii="Times New Roman" w:eastAsia="Times New Roman" w:hAnsi="Times New Roman"/>
          <w:sz w:val="18"/>
          <w:szCs w:val="18"/>
          <w:lang w:eastAsia="tr-TR"/>
        </w:rPr>
        <w:t xml:space="preserve"> Ön koşullu ders/dersler, b</w:t>
      </w:r>
      <w:r w:rsidRPr="00A5190D">
        <w:rPr>
          <w:rFonts w:ascii="Times New Roman" w:eastAsia="Times New Roman" w:hAnsi="Times New Roman"/>
          <w:sz w:val="18"/>
          <w:szCs w:val="18"/>
          <w:lang w:eastAsia="tr-TR"/>
        </w:rPr>
        <w:t>ir derse kayıt olabilmek için daha önce başarılmış olması gereken ders</w:t>
      </w:r>
      <w:r w:rsidR="0004561B">
        <w:rPr>
          <w:rFonts w:ascii="Times New Roman" w:eastAsia="Times New Roman" w:hAnsi="Times New Roman"/>
          <w:sz w:val="18"/>
          <w:szCs w:val="18"/>
          <w:lang w:eastAsia="tr-TR"/>
        </w:rPr>
        <w:t>/derslerdir.</w:t>
      </w:r>
      <w:r w:rsidRPr="00A5190D">
        <w:rPr>
          <w:rFonts w:ascii="Times New Roman" w:eastAsia="Times New Roman" w:hAnsi="Times New Roman"/>
          <w:sz w:val="18"/>
          <w:szCs w:val="18"/>
          <w:lang w:eastAsia="tr-TR"/>
        </w:rPr>
        <w:t xml:space="preserve">Ön koşullu </w:t>
      </w:r>
      <w:r w:rsidR="0004561B">
        <w:rPr>
          <w:rFonts w:ascii="Times New Roman" w:eastAsia="Times New Roman" w:hAnsi="Times New Roman"/>
          <w:sz w:val="18"/>
          <w:szCs w:val="18"/>
          <w:lang w:eastAsia="tr-TR"/>
        </w:rPr>
        <w:t>ders/</w:t>
      </w:r>
      <w:r w:rsidRPr="00A5190D">
        <w:rPr>
          <w:rFonts w:ascii="Times New Roman" w:eastAsia="Times New Roman" w:hAnsi="Times New Roman"/>
          <w:sz w:val="18"/>
          <w:szCs w:val="18"/>
          <w:lang w:eastAsia="tr-TR"/>
        </w:rPr>
        <w:t xml:space="preserve">dersler anabilim dalı veya ilgili bölüm/program akademik kurulu tarafından fakülte, yüksekokul veya meslek yüksekokulu kuruluna önerilir ve kurulun kararı Senato onayından sonra kesinleşir. Ön koşullu </w:t>
      </w:r>
      <w:r w:rsidR="0004561B">
        <w:rPr>
          <w:rFonts w:ascii="Times New Roman" w:eastAsia="Times New Roman" w:hAnsi="Times New Roman"/>
          <w:sz w:val="18"/>
          <w:szCs w:val="18"/>
          <w:lang w:eastAsia="tr-TR"/>
        </w:rPr>
        <w:t>ders/</w:t>
      </w:r>
      <w:r w:rsidRPr="00A5190D">
        <w:rPr>
          <w:rFonts w:ascii="Times New Roman" w:eastAsia="Times New Roman" w:hAnsi="Times New Roman"/>
          <w:sz w:val="18"/>
          <w:szCs w:val="18"/>
          <w:lang w:eastAsia="tr-TR"/>
        </w:rPr>
        <w:t>dersler eğitim-öğretim programında belirtilir.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Süren çalışma; yarıyıl/yıl boyunca devam eden, ölçme ve değerlendirmesi yarıyıl/yıl sonu değerlendirme dönemi sonuna kadar sürebilecek çalışmadır.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Stajlar, öğrencilerin ders kayıt dönemlerinde alabilecekleri azami AKTS değerinin toplamına katılmaz.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Üniversite seçmeli dersleri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16 –</w:t>
      </w:r>
      <w:r w:rsidRPr="00A5190D">
        <w:rPr>
          <w:rFonts w:ascii="Times New Roman" w:eastAsia="Times New Roman" w:hAnsi="Times New Roman"/>
          <w:sz w:val="18"/>
          <w:szCs w:val="18"/>
          <w:lang w:eastAsia="tr-TR"/>
        </w:rPr>
        <w:t xml:space="preserve"> (1) Üniversite seçmeli dersleri; öğrencilerin bilgi ve becerileri ile ilgi ve yeteneklerine uygun nitelik ve çeşitlilikte, toplumsal hizmet, tarih, kültür ve sanat duyarlılığı ile spor ve sağlık faaliyetleri, çevre bilinci, bilim ve teknoloji alanlarına odaklanan, bağımsız çalışabilme, sorumluluk alabilme, öğrenmeyi öğrenebilme ve yönetebilme, iletişim gibi anahtar/aktarılabilir yeterliliklerini geliştirmek amacıyla açılan derslerdir.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Üniversite seçmeli dersleri, önlisans ve lisans programlarında açılabilir. Bu derslerin açılması, seçilmesi, kayıt işlemleri ve yürütülmesi ile ilgili esaslar Senato tarafından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Derslerin AKTS değeri </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17 –</w:t>
      </w:r>
      <w:r w:rsidRPr="00A5190D">
        <w:rPr>
          <w:rFonts w:ascii="Times New Roman" w:eastAsia="Times New Roman" w:hAnsi="Times New Roman"/>
          <w:sz w:val="18"/>
          <w:szCs w:val="18"/>
          <w:lang w:eastAsia="tr-TR"/>
        </w:rPr>
        <w:t xml:space="preserve"> (1) Bir dersin ilgili ders koordinatörü tarafından belirlenen öğrenme kazanımları için gerekli çalışma yükü dersin AKTS değerini ifade eder. Derslerin AKTS değeri, öğrencilerin çalışma yükleri hesaplanarak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Her dersin, ders saati ve AKTS’si öğretim planında belirtilir. Dersin AKTS’si öğrencinin dönem çalışma yükü temel alınarak ders koordinatörü tarafından belirlenir. Ders planı ile birlikte derslerin saati ve AKTS’si ilgili bölüm/program kurulunun önerisi üzerine fakülte/yüksekokul/meslek yüksekokul kurul kararı ile belirlenir ve Senatoda onaylanır. Bir öğrencinin bir yarıyıl/yılda alacağı eğitim-öğretim çalışmaları yükü ders planında gösterildiği kadardır.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Bir eğitim-öğretim yılında önlisans-lisans programları için ders ve uygulama kredisi toplamı 60 AKTS</w:t>
      </w:r>
      <w:r w:rsidR="0044736B" w:rsidRPr="0044736B">
        <w:rPr>
          <w:rFonts w:ascii="Times New Roman" w:eastAsia="Times New Roman" w:hAnsi="Times New Roman"/>
          <w:color w:val="E36C0A" w:themeColor="accent6" w:themeShade="BF"/>
          <w:sz w:val="18"/>
          <w:szCs w:val="18"/>
          <w:lang w:eastAsia="tr-TR"/>
        </w:rPr>
        <w:t>’</w:t>
      </w:r>
      <w:r w:rsidRPr="00A5190D">
        <w:rPr>
          <w:rFonts w:ascii="Times New Roman" w:eastAsia="Times New Roman" w:hAnsi="Times New Roman"/>
          <w:sz w:val="18"/>
          <w:szCs w:val="18"/>
          <w:lang w:eastAsia="tr-TR"/>
        </w:rPr>
        <w:t>dir. İki yıllık önlisans programlarında ders ve uygulama kredisi toplamı 120 AKTS, dört yıllık lisans programlarında ise ders ve uygulama kredisi toplamı 240 AKTS, beş yıllık lisans programlarında ise ders ve uygulama kredisi toplamı 300 AKTS’dir.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 xml:space="preserve">(4) Öğrenci, kayıtlı olduğu ilgili yarıyıl/yıldaki bölüm/program için belirtilen AKTS değeri kadar ders alır. Öğrencinin AGNO’su 2.00’ın altında ise öğrenci bir yarıyılda en fazla 30 AKTS değerinde ders alabilir. Yıllık ders planı uygulanan programlarda bu değer en fazla 60 AKTS olabilir. AGNO’su 2.00 ve üzerinde olan öğrenciler için alınacak AKTS değeri en fazla 1/3 oranında, </w:t>
      </w:r>
      <w:r w:rsidRPr="0006727F">
        <w:rPr>
          <w:rFonts w:ascii="Times New Roman" w:eastAsia="Times New Roman" w:hAnsi="Times New Roman"/>
          <w:sz w:val="18"/>
          <w:szCs w:val="18"/>
          <w:highlight w:val="cyan"/>
          <w:lang w:eastAsia="tr-TR"/>
        </w:rPr>
        <w:t>Kocaeli Üniversitesi Öğrenci Danışmanlık Hizmetleri Uygulama Yönergesi</w:t>
      </w:r>
      <w:r w:rsidRPr="00A5190D">
        <w:rPr>
          <w:rFonts w:ascii="Times New Roman" w:eastAsia="Times New Roman" w:hAnsi="Times New Roman"/>
          <w:sz w:val="18"/>
          <w:szCs w:val="18"/>
          <w:lang w:eastAsia="tr-TR"/>
        </w:rPr>
        <w:t xml:space="preserve"> çerçevesince belirtilen esaslara göre arttırılabilir.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Devam koşulu</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18 –</w:t>
      </w:r>
      <w:r w:rsidRPr="00A5190D">
        <w:rPr>
          <w:rFonts w:ascii="Times New Roman" w:eastAsia="Times New Roman" w:hAnsi="Times New Roman"/>
          <w:sz w:val="18"/>
          <w:szCs w:val="18"/>
          <w:lang w:eastAsia="tr-TR"/>
        </w:rPr>
        <w:t xml:space="preserve"> (1) Öğrenci, ilk kez kayıt yaptırdığı teorik derslerin en az %70’ine, diğer öğretim türlerinin de en az %80’ine devam etmek zorundadır.</w:t>
      </w:r>
    </w:p>
    <w:p w:rsidR="005272B5" w:rsidRPr="00A37003" w:rsidRDefault="005272B5" w:rsidP="005272B5">
      <w:pPr>
        <w:spacing w:after="0" w:line="240" w:lineRule="auto"/>
        <w:ind w:firstLine="566"/>
        <w:jc w:val="both"/>
        <w:rPr>
          <w:rFonts w:ascii="Times New Roman" w:eastAsia="Times New Roman" w:hAnsi="Times New Roman"/>
          <w:sz w:val="18"/>
          <w:szCs w:val="18"/>
          <w:lang w:eastAsia="tr-TR"/>
        </w:rPr>
      </w:pPr>
      <w:r w:rsidRPr="000A73B8">
        <w:rPr>
          <w:rFonts w:ascii="Times New Roman" w:eastAsia="Times New Roman" w:hAnsi="Times New Roman"/>
          <w:sz w:val="18"/>
          <w:szCs w:val="18"/>
          <w:lang w:eastAsia="tr-TR"/>
        </w:rPr>
        <w:t>(2) Teori+Uygulama/Laboratuvar şeklinde yapılan dersler için; teorik ders saati</w:t>
      </w:r>
      <w:r w:rsidR="00C573FF">
        <w:rPr>
          <w:rFonts w:ascii="Times New Roman" w:eastAsia="Times New Roman" w:hAnsi="Times New Roman"/>
          <w:sz w:val="18"/>
          <w:szCs w:val="18"/>
          <w:lang w:eastAsia="tr-TR"/>
        </w:rPr>
        <w:t>,</w:t>
      </w:r>
      <w:r w:rsidRPr="000A73B8">
        <w:rPr>
          <w:rFonts w:ascii="Times New Roman" w:eastAsia="Times New Roman" w:hAnsi="Times New Roman"/>
          <w:sz w:val="18"/>
          <w:szCs w:val="18"/>
          <w:lang w:eastAsia="tr-TR"/>
        </w:rPr>
        <w:t xml:space="preserve"> uygulama/laboratuvar ders saatinden fazla veya uygulama/laboratuvar ders saati</w:t>
      </w:r>
      <w:r w:rsidR="00C573FF">
        <w:rPr>
          <w:rFonts w:ascii="Times New Roman" w:eastAsia="Times New Roman" w:hAnsi="Times New Roman"/>
          <w:sz w:val="18"/>
          <w:szCs w:val="18"/>
          <w:lang w:eastAsia="tr-TR"/>
        </w:rPr>
        <w:t>,</w:t>
      </w:r>
      <w:r w:rsidRPr="000A73B8">
        <w:rPr>
          <w:rFonts w:ascii="Times New Roman" w:eastAsia="Times New Roman" w:hAnsi="Times New Roman"/>
          <w:sz w:val="18"/>
          <w:szCs w:val="18"/>
          <w:lang w:eastAsia="tr-TR"/>
        </w:rPr>
        <w:t xml:space="preserve"> teorik ders saatinden fazla isebu Yönetmeliğin 18 inci maddesinin birinci fıkrasında belirtilen devam koşulu</w:t>
      </w:r>
      <w:r w:rsidR="000A73B8" w:rsidRPr="000A73B8">
        <w:rPr>
          <w:rFonts w:ascii="Times New Roman" w:eastAsia="Times New Roman" w:hAnsi="Times New Roman"/>
          <w:sz w:val="18"/>
          <w:szCs w:val="18"/>
          <w:lang w:eastAsia="tr-TR"/>
        </w:rPr>
        <w:t xml:space="preserve">,ders saati fazla olana göre </w:t>
      </w:r>
      <w:r w:rsidR="00F914E8">
        <w:rPr>
          <w:rFonts w:ascii="Times New Roman" w:eastAsia="Times New Roman" w:hAnsi="Times New Roman"/>
          <w:sz w:val="18"/>
          <w:szCs w:val="18"/>
          <w:lang w:eastAsia="tr-TR"/>
        </w:rPr>
        <w:t>uygulanır. Teori</w:t>
      </w:r>
      <w:r w:rsidR="00C573FF" w:rsidRPr="00D459F7">
        <w:rPr>
          <w:rFonts w:ascii="Times New Roman" w:eastAsia="Times New Roman" w:hAnsi="Times New Roman"/>
          <w:sz w:val="18"/>
          <w:szCs w:val="18"/>
          <w:lang w:eastAsia="tr-TR"/>
        </w:rPr>
        <w:t>ile u</w:t>
      </w:r>
      <w:r w:rsidRPr="000A73B8">
        <w:rPr>
          <w:rFonts w:ascii="Times New Roman" w:eastAsia="Times New Roman" w:hAnsi="Times New Roman"/>
          <w:sz w:val="18"/>
          <w:szCs w:val="18"/>
          <w:lang w:eastAsia="tr-TR"/>
        </w:rPr>
        <w:t>ygulama/</w:t>
      </w:r>
      <w:r w:rsidR="00C573FF">
        <w:rPr>
          <w:rFonts w:ascii="Times New Roman" w:eastAsia="Times New Roman" w:hAnsi="Times New Roman"/>
          <w:sz w:val="18"/>
          <w:szCs w:val="18"/>
          <w:lang w:eastAsia="tr-TR"/>
        </w:rPr>
        <w:t>l</w:t>
      </w:r>
      <w:r w:rsidRPr="000A73B8">
        <w:rPr>
          <w:rFonts w:ascii="Times New Roman" w:eastAsia="Times New Roman" w:hAnsi="Times New Roman"/>
          <w:sz w:val="18"/>
          <w:szCs w:val="18"/>
          <w:lang w:eastAsia="tr-TR"/>
        </w:rPr>
        <w:t xml:space="preserve">aboratuvar ders saatlerinin eşit olması </w:t>
      </w:r>
      <w:r w:rsidRPr="00A37003">
        <w:rPr>
          <w:rFonts w:ascii="Times New Roman" w:eastAsia="Times New Roman" w:hAnsi="Times New Roman"/>
          <w:sz w:val="18"/>
          <w:szCs w:val="18"/>
          <w:lang w:eastAsia="tr-TR"/>
        </w:rPr>
        <w:t>durumunda ise en az %70 devam koşulu aranır.</w:t>
      </w:r>
    </w:p>
    <w:p w:rsidR="000A73B8" w:rsidRPr="00A37003" w:rsidRDefault="00D8339F" w:rsidP="000A73B8">
      <w:pPr>
        <w:spacing w:after="0" w:line="240" w:lineRule="auto"/>
        <w:ind w:firstLine="566"/>
        <w:jc w:val="both"/>
        <w:rPr>
          <w:rFonts w:ascii="Times New Roman" w:eastAsia="Times New Roman" w:hAnsi="Times New Roman"/>
          <w:sz w:val="18"/>
          <w:szCs w:val="18"/>
          <w:lang w:eastAsia="tr-TR"/>
        </w:rPr>
      </w:pPr>
      <w:r>
        <w:rPr>
          <w:rFonts w:ascii="Times New Roman" w:eastAsia="Times New Roman" w:hAnsi="Times New Roman"/>
          <w:sz w:val="18"/>
          <w:szCs w:val="18"/>
          <w:lang w:eastAsia="tr-TR"/>
        </w:rPr>
        <w:t>(3) Teori</w:t>
      </w:r>
      <w:r w:rsidR="000A73B8" w:rsidRPr="00A37003">
        <w:rPr>
          <w:rFonts w:ascii="Times New Roman" w:eastAsia="Times New Roman" w:hAnsi="Times New Roman"/>
          <w:sz w:val="18"/>
          <w:szCs w:val="18"/>
          <w:lang w:eastAsia="tr-TR"/>
        </w:rPr>
        <w:t xml:space="preserve">+Uygulama/Laboratuvar şeklinde yapılan başarısız dersler için; teori ile uygulama/laboratuvar ders saatlerinin eşit olması veya uygulama/laboratuvar ders saatinin teorik ders saatinden fazla olması durumunda, devam </w:t>
      </w:r>
      <w:r w:rsidR="00596DA7">
        <w:rPr>
          <w:rFonts w:ascii="Times New Roman" w:eastAsia="Times New Roman" w:hAnsi="Times New Roman"/>
          <w:sz w:val="18"/>
          <w:szCs w:val="18"/>
          <w:lang w:eastAsia="tr-TR"/>
        </w:rPr>
        <w:t>koşulu</w:t>
      </w:r>
      <w:r w:rsidR="000A73B8" w:rsidRPr="00A37003">
        <w:rPr>
          <w:rFonts w:ascii="Times New Roman" w:eastAsia="Times New Roman" w:hAnsi="Times New Roman"/>
          <w:sz w:val="18"/>
          <w:szCs w:val="18"/>
          <w:lang w:eastAsia="tr-TR"/>
        </w:rPr>
        <w:t xml:space="preserve"> tekrar aranır.</w:t>
      </w:r>
    </w:p>
    <w:p w:rsidR="00BF0475" w:rsidRDefault="00672BCE" w:rsidP="004119E5">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 xml:space="preserve">(4) Dersin tamamı laboratuvar </w:t>
      </w:r>
      <w:r w:rsidR="006F6814" w:rsidRPr="004624C2">
        <w:rPr>
          <w:rFonts w:ascii="Times New Roman" w:eastAsia="Times New Roman" w:hAnsi="Times New Roman"/>
          <w:sz w:val="18"/>
          <w:szCs w:val="18"/>
          <w:lang w:eastAsia="tr-TR"/>
        </w:rPr>
        <w:t>ve/</w:t>
      </w:r>
      <w:r w:rsidRPr="004624C2">
        <w:rPr>
          <w:rFonts w:ascii="Times New Roman" w:eastAsia="Times New Roman" w:hAnsi="Times New Roman"/>
          <w:sz w:val="18"/>
          <w:szCs w:val="18"/>
          <w:lang w:eastAsia="tr-TR"/>
        </w:rPr>
        <w:t xml:space="preserve">veya </w:t>
      </w:r>
      <w:r w:rsidRPr="00A5190D">
        <w:rPr>
          <w:rFonts w:ascii="Times New Roman" w:eastAsia="Times New Roman" w:hAnsi="Times New Roman"/>
          <w:sz w:val="18"/>
          <w:szCs w:val="18"/>
          <w:lang w:eastAsia="tr-TR"/>
        </w:rPr>
        <w:t xml:space="preserve">uygulamalı olarak yapılıyorsa, bu derslerden başarısızlık durumunda devam </w:t>
      </w:r>
      <w:r w:rsidR="00596DA7">
        <w:rPr>
          <w:rFonts w:ascii="Times New Roman" w:eastAsia="Times New Roman" w:hAnsi="Times New Roman"/>
          <w:sz w:val="18"/>
          <w:szCs w:val="18"/>
          <w:lang w:eastAsia="tr-TR"/>
        </w:rPr>
        <w:t>koşulu</w:t>
      </w:r>
      <w:r w:rsidRPr="00A5190D">
        <w:rPr>
          <w:rFonts w:ascii="Times New Roman" w:eastAsia="Times New Roman" w:hAnsi="Times New Roman"/>
          <w:sz w:val="18"/>
          <w:szCs w:val="18"/>
          <w:lang w:eastAsia="tr-TR"/>
        </w:rPr>
        <w:t xml:space="preserve"> tekrar aranır.</w:t>
      </w:r>
    </w:p>
    <w:p w:rsidR="004119E5" w:rsidRPr="004624C2" w:rsidRDefault="00BF0475" w:rsidP="004119E5">
      <w:pPr>
        <w:spacing w:after="0" w:line="240" w:lineRule="auto"/>
        <w:ind w:firstLine="566"/>
        <w:jc w:val="both"/>
        <w:rPr>
          <w:rFonts w:ascii="Times New Roman" w:eastAsia="Times New Roman" w:hAnsi="Times New Roman"/>
          <w:sz w:val="18"/>
          <w:szCs w:val="18"/>
          <w:lang w:eastAsia="tr-TR"/>
        </w:rPr>
      </w:pPr>
      <w:r w:rsidRPr="004624C2">
        <w:rPr>
          <w:rFonts w:ascii="Times New Roman" w:eastAsia="Times New Roman" w:hAnsi="Times New Roman"/>
          <w:sz w:val="18"/>
          <w:szCs w:val="18"/>
          <w:lang w:eastAsia="tr-TR"/>
        </w:rPr>
        <w:t>(5) D</w:t>
      </w:r>
      <w:r w:rsidR="00DE18E2" w:rsidRPr="004624C2">
        <w:rPr>
          <w:rFonts w:ascii="Times New Roman" w:eastAsia="Times New Roman" w:hAnsi="Times New Roman"/>
          <w:sz w:val="18"/>
          <w:szCs w:val="18"/>
          <w:lang w:eastAsia="tr-TR"/>
        </w:rPr>
        <w:t>evam koşulu daha önce sağlanmış olan</w:t>
      </w:r>
      <w:r w:rsidR="004119E5" w:rsidRPr="004624C2">
        <w:rPr>
          <w:rFonts w:ascii="Times New Roman" w:eastAsia="Times New Roman" w:hAnsi="Times New Roman"/>
          <w:sz w:val="18"/>
          <w:szCs w:val="18"/>
          <w:lang w:eastAsia="tr-TR"/>
        </w:rPr>
        <w:t xml:space="preserve"> teorik dersin</w:t>
      </w:r>
      <w:r w:rsidRPr="004624C2">
        <w:rPr>
          <w:rFonts w:ascii="Times New Roman" w:eastAsia="Times New Roman" w:hAnsi="Times New Roman"/>
          <w:sz w:val="18"/>
          <w:szCs w:val="18"/>
          <w:lang w:eastAsia="tr-TR"/>
        </w:rPr>
        <w:t>/derslerin</w:t>
      </w:r>
      <w:r w:rsidR="004119E5" w:rsidRPr="004624C2">
        <w:rPr>
          <w:rFonts w:ascii="Times New Roman" w:eastAsia="Times New Roman" w:hAnsi="Times New Roman"/>
          <w:sz w:val="18"/>
          <w:szCs w:val="18"/>
          <w:lang w:eastAsia="tr-TR"/>
        </w:rPr>
        <w:t xml:space="preserve"> tekrarı halinde devam koşulu aranmaz.</w:t>
      </w:r>
    </w:p>
    <w:p w:rsidR="00672BCE" w:rsidRDefault="00BF0475" w:rsidP="00A43D0A">
      <w:pPr>
        <w:spacing w:after="0" w:line="240" w:lineRule="auto"/>
        <w:ind w:firstLine="566"/>
        <w:jc w:val="both"/>
        <w:rPr>
          <w:rFonts w:ascii="Times New Roman" w:eastAsia="Times New Roman" w:hAnsi="Times New Roman"/>
          <w:sz w:val="18"/>
          <w:szCs w:val="18"/>
          <w:lang w:eastAsia="tr-TR"/>
        </w:rPr>
      </w:pPr>
      <w:r>
        <w:rPr>
          <w:rFonts w:ascii="Times New Roman" w:eastAsia="Times New Roman" w:hAnsi="Times New Roman"/>
          <w:sz w:val="18"/>
          <w:szCs w:val="18"/>
          <w:lang w:eastAsia="tr-TR"/>
        </w:rPr>
        <w:t>(6</w:t>
      </w:r>
      <w:r w:rsidR="00672BCE" w:rsidRPr="00A5190D">
        <w:rPr>
          <w:rFonts w:ascii="Times New Roman" w:eastAsia="Times New Roman" w:hAnsi="Times New Roman"/>
          <w:sz w:val="18"/>
          <w:szCs w:val="18"/>
          <w:lang w:eastAsia="tr-TR"/>
        </w:rPr>
        <w:t xml:space="preserve">) Öğrencilerin derse devamları, sorumlu öğretim elemanı tarafından yoklamalarla imza karşılığı tespit edilir. Devam durumu yarıyıl/yıl sonu akademik takvimde belirtilen derslerin tamamlandığı haftanın son gününe kadar ilgili öğretim elemanı tarafından ÖBS’de ilan edilir. </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Ölçme ve değerlendirme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19 –</w:t>
      </w:r>
      <w:r w:rsidRPr="00A5190D">
        <w:rPr>
          <w:rFonts w:ascii="Times New Roman" w:eastAsia="Times New Roman" w:hAnsi="Times New Roman"/>
          <w:sz w:val="18"/>
          <w:szCs w:val="18"/>
          <w:lang w:eastAsia="tr-TR"/>
        </w:rPr>
        <w:t xml:space="preserve"> (1) Öğrencinin ders başarısı</w:t>
      </w:r>
      <w:r w:rsidR="00D27A79">
        <w:rPr>
          <w:rFonts w:ascii="Times New Roman" w:eastAsia="Times New Roman" w:hAnsi="Times New Roman"/>
          <w:sz w:val="18"/>
          <w:szCs w:val="18"/>
          <w:lang w:eastAsia="tr-TR"/>
        </w:rPr>
        <w:t>;</w:t>
      </w:r>
      <w:r w:rsidRPr="00A5190D">
        <w:rPr>
          <w:rFonts w:ascii="Times New Roman" w:eastAsia="Times New Roman" w:hAnsi="Times New Roman"/>
          <w:sz w:val="18"/>
          <w:szCs w:val="18"/>
          <w:lang w:eastAsia="tr-TR"/>
        </w:rPr>
        <w:t xml:space="preserve"> yarıyıl/yıl içi sınavları, projeler, seminerler, arazi çalışmaları, kısa sınavlar, ödevler, uygulamalar, laboratuvar çalışmaları ve benzeri araçlardan oluşan yarıyıl/yıl içi ve yarıyıl/yıl sonudeğerlendirme araçları ile ölçülür. Yarıyıl/yıl içi ve yarıyıl/yıl sonu çalışmalarının her biri 100 puan üzerinden değerlendirilir. Sınavlar akademik takvimde belirlenen sınav tarihlerinde dersin sorumlu öğretim elemanı tarafından yapılır. Öğretim elemanının zorunlu izinli veya raporlu olduğu gibi özel durumlarda sınavın yapılması için ilgili bölüm/program başkanı tarafından bir öğretim elemanı görevlendirilir. Sınav programları sınav tarihinden en az üç hafta önce ilgili bölüm/program başkanlıkları tarafından öğrencilere duyurulur.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Talep etmeleri halinde engelli öğrencilerin sınavları, engellerine göre sözlü veya yanlarına görevli verilerek yazılı olarak yapılır. Ayrıca ilgili birimlerin yönetim kurulu kararı ile engellerine göre farklı türlerde de sınav yapılabilir.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(3) Not ortalamasına katılmayan dersler ve değerlendirilmesi not ile yapılmayan eğitim-öğretim çalışmaları eğitim-öğretim planında önceden belirtilir.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Yarıyıl/yıl içi ölçme ve değerlendirme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20 –</w:t>
      </w:r>
      <w:r w:rsidRPr="00A5190D">
        <w:rPr>
          <w:rFonts w:ascii="Times New Roman" w:eastAsia="Times New Roman" w:hAnsi="Times New Roman"/>
          <w:sz w:val="18"/>
          <w:szCs w:val="18"/>
          <w:lang w:eastAsia="tr-TR"/>
        </w:rPr>
        <w:t xml:space="preserve"> (1) Bir dersin yarıyıl/yıl içi değerlendirmesi ara sınav, projeler, seminerler, sunumlar, arazi çalışmaları, kısa sınavlar, ödevler, uygulamalar, laboratuvar ve benzeri araçlarla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(2) Yarıyıl/yıl içi çalışmaları, ölçme ve değerlendirme faaliyetlerinin türü ve oranı %30-%70 aralığında, süren çalışmalar için %0-%100 aralığında, uzaktan öğretim yöntemi ile verilen derslerde, yarıyıl içi değerlendirmelerin başarıya etkisi en fazla %20, yarıyıl sonu değerlendirmesi ise en az %80 olmak koşulu ile, yarıyıl/yıl içi değerlendirme ağırlığı, ilgili </w:t>
      </w:r>
      <w:r w:rsidRPr="00A5190D">
        <w:rPr>
          <w:rFonts w:ascii="Times New Roman" w:eastAsia="Times New Roman" w:hAnsi="Times New Roman"/>
          <w:sz w:val="18"/>
          <w:szCs w:val="18"/>
          <w:lang w:eastAsia="tr-TR"/>
        </w:rPr>
        <w:lastRenderedPageBreak/>
        <w:t>öğretim elemanı tarafından derse yazılma ve kayıt haftasından önce belirlenir ve ÖBS üzerinden yarıyıl/yıl dersleri başlamadan önce öğrencilere duyurulur. Bir dersin dönem sonu notu ÖBS’de ilan edilen bu kriterlere göre hesaplanır.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Ara sınavlar akademik takvimde belirtilen tarihler içinde yapılır. Süren çalışmanın ölçme ve değerlendirilmesi en geç yarıyıl/yıl sonu değerlendirme dönemi sonunda başarı notuna çevrilir.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(4) Bir sınıfın alan dersleri için bir günde ikiden fazla sınav yapılmayacak şekilde sınav programı hazırlanır.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(5) 2</w:t>
      </w:r>
      <w:r w:rsidR="00CD6BDD">
        <w:rPr>
          <w:rFonts w:ascii="Times New Roman" w:eastAsia="Times New Roman" w:hAnsi="Times New Roman"/>
          <w:sz w:val="18"/>
          <w:szCs w:val="18"/>
          <w:lang w:eastAsia="tr-TR"/>
        </w:rPr>
        <w:t>547 sayılı Yükseköğretim Kanunu</w:t>
      </w:r>
      <w:r w:rsidRPr="00A5190D">
        <w:rPr>
          <w:rFonts w:ascii="Times New Roman" w:eastAsia="Times New Roman" w:hAnsi="Times New Roman"/>
          <w:sz w:val="18"/>
          <w:szCs w:val="18"/>
          <w:lang w:eastAsia="tr-TR"/>
        </w:rPr>
        <w:t>nun 5 inci maddesinin (ı) bendinde belirtilen bütün derslerin sınavları aynı oturum içerisinde merkezi sınav yöntemi ile yapılabilir. Bir sınıfın bu kapsa</w:t>
      </w:r>
      <w:r w:rsidR="00F746B6">
        <w:rPr>
          <w:rFonts w:ascii="Times New Roman" w:eastAsia="Times New Roman" w:hAnsi="Times New Roman"/>
          <w:sz w:val="18"/>
          <w:szCs w:val="18"/>
          <w:lang w:eastAsia="tr-TR"/>
        </w:rPr>
        <w:t xml:space="preserve">mda yapılacak sınav sayısı </w:t>
      </w:r>
      <w:r w:rsidR="00C82F96" w:rsidRPr="00531BCE">
        <w:rPr>
          <w:rFonts w:ascii="Times New Roman" w:eastAsia="Times New Roman" w:hAnsi="Times New Roman"/>
          <w:sz w:val="18"/>
          <w:szCs w:val="18"/>
          <w:lang w:eastAsia="tr-TR"/>
        </w:rPr>
        <w:t>iki</w:t>
      </w:r>
      <w:r w:rsidRPr="00531BCE">
        <w:rPr>
          <w:rFonts w:ascii="Times New Roman" w:eastAsia="Times New Roman" w:hAnsi="Times New Roman"/>
          <w:sz w:val="18"/>
          <w:szCs w:val="18"/>
          <w:lang w:eastAsia="tr-TR"/>
        </w:rPr>
        <w:t>den</w:t>
      </w:r>
      <w:r w:rsidRPr="00A5190D">
        <w:rPr>
          <w:rFonts w:ascii="Times New Roman" w:eastAsia="Times New Roman" w:hAnsi="Times New Roman"/>
          <w:sz w:val="18"/>
          <w:szCs w:val="18"/>
          <w:lang w:eastAsia="tr-TR"/>
        </w:rPr>
        <w:t xml:space="preserve"> fazla ise bu </w:t>
      </w:r>
      <w:r w:rsidR="00241848" w:rsidRPr="00531BCE">
        <w:rPr>
          <w:rFonts w:ascii="Times New Roman" w:eastAsia="Times New Roman" w:hAnsi="Times New Roman"/>
          <w:sz w:val="18"/>
          <w:szCs w:val="18"/>
          <w:lang w:eastAsia="tr-TR"/>
        </w:rPr>
        <w:t>Yönetmeliğin 20 nci maddesinin</w:t>
      </w:r>
      <w:r w:rsidR="00485FAA" w:rsidRPr="00531BCE">
        <w:rPr>
          <w:rFonts w:ascii="Times New Roman" w:eastAsia="Times New Roman" w:hAnsi="Times New Roman"/>
          <w:sz w:val="18"/>
          <w:szCs w:val="18"/>
          <w:lang w:eastAsia="tr-TR"/>
        </w:rPr>
        <w:t xml:space="preserve"> dördüncü </w:t>
      </w:r>
      <w:r w:rsidRPr="00A5190D">
        <w:rPr>
          <w:rFonts w:ascii="Times New Roman" w:eastAsia="Times New Roman" w:hAnsi="Times New Roman"/>
          <w:sz w:val="18"/>
          <w:szCs w:val="18"/>
          <w:lang w:eastAsia="tr-TR"/>
        </w:rPr>
        <w:t>fıkrasında belirtilen alan sınavları aynı gün içerisinde yapılmaz.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Yarıyıl/yıl sonu ölçme ve değerlendirme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21 –</w:t>
      </w:r>
      <w:r w:rsidRPr="00A5190D">
        <w:rPr>
          <w:rFonts w:ascii="Times New Roman" w:eastAsia="Times New Roman" w:hAnsi="Times New Roman"/>
          <w:sz w:val="18"/>
          <w:szCs w:val="18"/>
          <w:lang w:eastAsia="tr-TR"/>
        </w:rPr>
        <w:t xml:space="preserve"> (1) Yarıyıl/yıl sonu sınavı, yarıyıl/yıl bitiminden sonra akademik takvimde belirtilen tarihler arasında ilan edilen bir program çerçevesinde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Öğrencinin yarıyıl/yıl sonu ölçme ve değerlendirmeye girebilmesi için aşağıdaki şartları yerine getirmesi gerekir: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a) Kaydını yenilemiş ve derse yazılma işlemlerini tamamlamış olmak,</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b) Öğrenim katkı payını/öğrenim ücretini akademik takvimde belirtilen süre içinde ödemiş olmak,</w:t>
      </w:r>
    </w:p>
    <w:p w:rsidR="00672BCE"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c) Her yarıyıl/yıl başında dersin ilgili bölüm/program başkanlığı tarafından ilan edilen yarıyıl/yıl içi çalışmalarını yerine getirmiş olmak,</w:t>
      </w:r>
    </w:p>
    <w:p w:rsidR="00B06AEA" w:rsidRPr="004624C2" w:rsidRDefault="00B06AEA" w:rsidP="00A43D0A">
      <w:pPr>
        <w:spacing w:after="0" w:line="240" w:lineRule="auto"/>
        <w:ind w:firstLine="566"/>
        <w:jc w:val="both"/>
        <w:rPr>
          <w:rFonts w:ascii="Times New Roman" w:eastAsia="Times New Roman" w:hAnsi="Times New Roman"/>
          <w:sz w:val="19"/>
          <w:szCs w:val="19"/>
          <w:lang w:eastAsia="tr-TR"/>
        </w:rPr>
      </w:pPr>
      <w:r w:rsidRPr="004624C2">
        <w:rPr>
          <w:rFonts w:ascii="Times New Roman" w:eastAsia="Times New Roman" w:hAnsi="Times New Roman"/>
          <w:sz w:val="18"/>
          <w:szCs w:val="18"/>
          <w:lang w:eastAsia="tr-TR"/>
        </w:rPr>
        <w:t>ç) Bu Yönetmeliğin 18 inci maddesinde belirtilen devam koşullarını sağlamak</w:t>
      </w:r>
      <w:r w:rsidR="00980BAB" w:rsidRPr="004624C2">
        <w:rPr>
          <w:rFonts w:ascii="Times New Roman" w:eastAsia="Times New Roman" w:hAnsi="Times New Roman"/>
          <w:sz w:val="18"/>
          <w:szCs w:val="18"/>
          <w:lang w:eastAsia="tr-TR"/>
        </w:rPr>
        <w:t>.</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Öğrenci, yarıyıl/yıl sonu sınavına girmediği ya da başarı notu (DC), (DD), (FD) veya (FF) olan ders/dersler için bütünleme sınavlarına girebilir. Bu durumda ilgili ders veya dersler için alınan en son sınav puanı o dersin yarıyıl/yıl sonu puanı yerine geçer. Bütünleme sınavları sonunda, AGNO’su en az 2.00 olan ve mezuniyetine tek dersi kalan öğrenciye, ilgili ders için</w:t>
      </w:r>
      <w:r w:rsidR="003E045A">
        <w:rPr>
          <w:rFonts w:ascii="Times New Roman" w:eastAsia="Times New Roman" w:hAnsi="Times New Roman"/>
          <w:sz w:val="18"/>
          <w:szCs w:val="18"/>
          <w:lang w:eastAsia="tr-TR"/>
        </w:rPr>
        <w:t>,</w:t>
      </w:r>
      <w:r w:rsidRPr="00A5190D">
        <w:rPr>
          <w:rFonts w:ascii="Times New Roman" w:eastAsia="Times New Roman" w:hAnsi="Times New Roman"/>
          <w:sz w:val="18"/>
          <w:szCs w:val="18"/>
          <w:lang w:eastAsia="tr-TR"/>
        </w:rPr>
        <w:t xml:space="preserve"> devam koşulunu sağlamış olmak şartıyla, tek ders sınav hakkı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Mazeret sınavı ve ek sınav</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22 – </w:t>
      </w:r>
      <w:r w:rsidRPr="00A5190D">
        <w:rPr>
          <w:rFonts w:ascii="Times New Roman" w:eastAsia="Times New Roman" w:hAnsi="Times New Roman"/>
          <w:sz w:val="18"/>
          <w:szCs w:val="18"/>
          <w:lang w:eastAsia="tr-TR"/>
        </w:rPr>
        <w:t>(1) Mazeret sınavı, ara sınavı için geçerlidir. Öğrencinin bir dersten mazeret sınavına alınıp alınmayacağı ilgili akademik birimin yönetim kurulunca karara bağlanır.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Hastalık nedeniyle ara sınavlara giremeyen öğrencilerin durumlarını, sağlık kurumlarınca verilen sağlık raporu ile belgelemeleri gerekir. Üçüncü dereceye kadar yakınlarının ölümü, doğal afet ve benzeri durumlarda mazeretlerini belgeleyen öğrenciler de mazeret sınavı hakkından yararlanır.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Mazerete gerekçe olan belgelerin, son ara sınav tarihinden itibaren 10 iş günü içinde bölüm/program başkanlığına verilmesi gerekir. Bu sürenin aşılması halinde başvurular işleme konulmaz. Mazeret sınavına girmeyen öğrencilere yeni bir mazeret sınav hakkı verilmez.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Ülkemizi, uluslararası öğrenciler için kendi ülkesini ve Üniversiteyi temsil etmek için görevlendirilen öğrencilere, katılamadıkları her sınav için ilgili akademik birimin yönetim kurulunca ek sınav hakkı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(5) Mazeret sınavları, akademik takvimde belirtilen tarihlerde, bölüm/program başkanlıklarınca belirlenen programa göre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(6) Öğrenci, raporlu olduğu tarih aralığında hiçbir sınava giremez. Bu tarih aralığında girilen sınav/sınavlar geçersiz sayılır.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Tek ders sınavı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23 – </w:t>
      </w:r>
      <w:r w:rsidRPr="00A5190D">
        <w:rPr>
          <w:rFonts w:ascii="Times New Roman" w:eastAsia="Times New Roman" w:hAnsi="Times New Roman"/>
          <w:sz w:val="18"/>
          <w:szCs w:val="18"/>
          <w:lang w:eastAsia="tr-TR"/>
        </w:rPr>
        <w:t xml:space="preserve">(1) Bu Yönetmeliğin 21 inci maddesindeki şartları yerine getirmiş olmak kaydıyla, mezuniyetlerine tek dersi kalan öğrenciler, akademik takvimde belirlenen tarihlerde tek ders sınavlarına girerler. Bu sınavlarda alınan puan, Senato tarafından </w:t>
      </w:r>
      <w:r w:rsidRPr="0065219D">
        <w:rPr>
          <w:rFonts w:ascii="Times New Roman" w:eastAsia="Times New Roman" w:hAnsi="Times New Roman"/>
          <w:sz w:val="18"/>
          <w:szCs w:val="18"/>
          <w:lang w:eastAsia="tr-TR"/>
        </w:rPr>
        <w:t xml:space="preserve">belirlenen </w:t>
      </w:r>
      <w:r w:rsidR="00050E1A" w:rsidRPr="0006727F">
        <w:rPr>
          <w:rFonts w:ascii="Times New Roman" w:eastAsia="Times New Roman" w:hAnsi="Times New Roman"/>
          <w:sz w:val="18"/>
          <w:szCs w:val="18"/>
          <w:highlight w:val="yellow"/>
          <w:lang w:eastAsia="tr-TR"/>
        </w:rPr>
        <w:t xml:space="preserve">Kocaeli Üniversitesi </w:t>
      </w:r>
      <w:r w:rsidRPr="0006727F">
        <w:rPr>
          <w:rFonts w:ascii="Times New Roman" w:eastAsia="Times New Roman" w:hAnsi="Times New Roman"/>
          <w:sz w:val="18"/>
          <w:szCs w:val="18"/>
          <w:highlight w:val="yellow"/>
          <w:lang w:eastAsia="tr-TR"/>
        </w:rPr>
        <w:t>Başarı Notunun Değerlendirmesine İlişkin Usul ve Esaslara</w:t>
      </w:r>
      <w:r w:rsidRPr="00A5190D">
        <w:rPr>
          <w:rFonts w:ascii="Times New Roman" w:eastAsia="Times New Roman" w:hAnsi="Times New Roman"/>
          <w:sz w:val="18"/>
          <w:szCs w:val="18"/>
          <w:lang w:eastAsia="tr-TR"/>
        </w:rPr>
        <w:t xml:space="preserve"> göre harf notuna dönüştürülür ve başarı notu olarak sayılır. Bu sınavlara ilk defa girecek öğrencilerden katkı payı/öğrenim ücreti alınmaz. Başarısız öğrenciler, daha sonraki haklarını kullandıklarında katkı payı/öğrenim ücreti ödemeye devam ederler. Bu sınavda başarılı olanlar, başlayacak olan yarıyıl/yıldan önceki yarıyıl/yılda mezun olmuş sayılırlar.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(2) AGNO’su 2.00 ve üzerinde ise, tek ders sınavından başarılı kabul edilmek için en az (DC) harf notu almak zorunludur. Sınavda alınan not</w:t>
      </w:r>
      <w:r w:rsidR="0090391A">
        <w:rPr>
          <w:rFonts w:ascii="Times New Roman" w:eastAsia="Times New Roman" w:hAnsi="Times New Roman"/>
          <w:color w:val="E36C0A" w:themeColor="accent6" w:themeShade="BF"/>
          <w:sz w:val="18"/>
          <w:szCs w:val="18"/>
          <w:lang w:eastAsia="tr-TR"/>
        </w:rPr>
        <w:t>,</w:t>
      </w:r>
      <w:r w:rsidRPr="00A5190D">
        <w:rPr>
          <w:rFonts w:ascii="Times New Roman" w:eastAsia="Times New Roman" w:hAnsi="Times New Roman"/>
          <w:sz w:val="18"/>
          <w:szCs w:val="18"/>
          <w:lang w:eastAsia="tr-TR"/>
        </w:rPr>
        <w:t xml:space="preserve"> o dersin yarıyıl/yıl sonu başarı notu yerine geçer.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Değerlendirme sonuçlarının duyurulması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24 –</w:t>
      </w:r>
      <w:r w:rsidRPr="00A5190D">
        <w:rPr>
          <w:rFonts w:ascii="Times New Roman" w:eastAsia="Times New Roman" w:hAnsi="Times New Roman"/>
          <w:sz w:val="18"/>
          <w:szCs w:val="18"/>
          <w:lang w:eastAsia="tr-TR"/>
        </w:rPr>
        <w:t xml:space="preserve"> (1) Ölçme ve değerlendirme sonuçları, ölçme tarihini izleyen ilk yedi gün içinde öğretim elemanı tarafından ilan edilir. Yarıyıl/yıl sonu değerlendirme sonuçları, ÖBS’ye girildikten sonra imzalı bir kopya halinde bölüm/program başkanlığına teslim edilir.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Her yarıyıl/yılın sonunda ilgili fakülte, yüksekokul ve meslek yüksekokulu kurulu, ders ve diğer çalışmaların değerlendirmesini yapar.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Başarı notu</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25 –</w:t>
      </w:r>
      <w:r w:rsidRPr="00A5190D">
        <w:rPr>
          <w:rFonts w:ascii="Times New Roman" w:eastAsia="Times New Roman" w:hAnsi="Times New Roman"/>
          <w:sz w:val="18"/>
          <w:szCs w:val="18"/>
          <w:lang w:eastAsia="tr-TR"/>
        </w:rPr>
        <w:t xml:space="preserve"> (1) Öğrencilerin, aldıkları her ders için yarıyıl /yıl sonu notu 100 puan üzerinden hesaplanır. Bu not</w:t>
      </w:r>
      <w:r w:rsidR="004B0F51" w:rsidRPr="00A5190D">
        <w:rPr>
          <w:rFonts w:ascii="Times New Roman" w:eastAsia="Times New Roman" w:hAnsi="Times New Roman"/>
          <w:sz w:val="18"/>
          <w:szCs w:val="18"/>
          <w:lang w:eastAsia="tr-TR"/>
        </w:rPr>
        <w:t xml:space="preserve">, Senato tarafından </w:t>
      </w:r>
      <w:r w:rsidR="004B0F51" w:rsidRPr="0065219D">
        <w:rPr>
          <w:rFonts w:ascii="Times New Roman" w:eastAsia="Times New Roman" w:hAnsi="Times New Roman"/>
          <w:sz w:val="18"/>
          <w:szCs w:val="18"/>
          <w:lang w:eastAsia="tr-TR"/>
        </w:rPr>
        <w:t xml:space="preserve">belirlenen </w:t>
      </w:r>
      <w:r w:rsidR="007E2163" w:rsidRPr="00054CF5">
        <w:rPr>
          <w:rFonts w:ascii="Times New Roman" w:eastAsia="Times New Roman" w:hAnsi="Times New Roman"/>
          <w:sz w:val="18"/>
          <w:szCs w:val="18"/>
          <w:highlight w:val="yellow"/>
          <w:lang w:eastAsia="tr-TR"/>
        </w:rPr>
        <w:t xml:space="preserve">Kocaeli Üniversitesi </w:t>
      </w:r>
      <w:r w:rsidRPr="00054CF5">
        <w:rPr>
          <w:rFonts w:ascii="Times New Roman" w:eastAsia="Times New Roman" w:hAnsi="Times New Roman"/>
          <w:sz w:val="18"/>
          <w:szCs w:val="18"/>
          <w:highlight w:val="yellow"/>
          <w:lang w:eastAsia="tr-TR"/>
        </w:rPr>
        <w:t>Başarı Notunun Değerlendi</w:t>
      </w:r>
      <w:r w:rsidR="004B0F51" w:rsidRPr="00054CF5">
        <w:rPr>
          <w:rFonts w:ascii="Times New Roman" w:eastAsia="Times New Roman" w:hAnsi="Times New Roman"/>
          <w:sz w:val="18"/>
          <w:szCs w:val="18"/>
          <w:highlight w:val="yellow"/>
          <w:lang w:eastAsia="tr-TR"/>
        </w:rPr>
        <w:t>rmesine İlişkin Usul ve Esaslar</w:t>
      </w:r>
      <w:r w:rsidRPr="00054CF5">
        <w:rPr>
          <w:rFonts w:ascii="Times New Roman" w:eastAsia="Times New Roman" w:hAnsi="Times New Roman"/>
          <w:sz w:val="18"/>
          <w:szCs w:val="18"/>
          <w:highlight w:val="yellow"/>
          <w:lang w:eastAsia="tr-TR"/>
        </w:rPr>
        <w:t>a</w:t>
      </w:r>
      <w:r w:rsidRPr="00A5190D">
        <w:rPr>
          <w:rFonts w:ascii="Times New Roman" w:eastAsia="Times New Roman" w:hAnsi="Times New Roman"/>
          <w:sz w:val="18"/>
          <w:szCs w:val="18"/>
          <w:lang w:eastAsia="tr-TR"/>
        </w:rPr>
        <w:t xml:space="preserve"> göre ÖBS tarafından harf notuna dönüştürülür. </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(2) Bu Yönetmelikte belirtilen başarı notları dışında başka bir başarı notu kullanılamaz. Başarı notları ve bunlara karşılık gelen katsayılar aşağıdaki gibidir.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p>
    <w:tbl>
      <w:tblPr>
        <w:tblW w:w="0" w:type="auto"/>
        <w:tblInd w:w="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4"/>
        <w:gridCol w:w="1223"/>
      </w:tblGrid>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Başarı Notu</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Katsayı</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AA</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4.0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BA</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3.5</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BB</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3.0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CB</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2.5</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CC</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2.0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DC</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1.5</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DD</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1.0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FD</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0.5</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FF</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D</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0</w:t>
            </w: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N</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0</w:t>
            </w:r>
          </w:p>
        </w:tc>
      </w:tr>
      <w:tr w:rsidR="00672BCE" w:rsidRPr="00A5190D" w:rsidTr="006F1325">
        <w:tc>
          <w:tcPr>
            <w:tcW w:w="1754" w:type="dxa"/>
          </w:tcPr>
          <w:p w:rsidR="00672BCE" w:rsidRPr="007D723F" w:rsidRDefault="00B212F3" w:rsidP="007D723F">
            <w:pPr>
              <w:spacing w:after="0" w:line="240" w:lineRule="auto"/>
              <w:jc w:val="center"/>
              <w:rPr>
                <w:rFonts w:ascii="Times New Roman" w:eastAsia="Times New Roman" w:hAnsi="Times New Roman"/>
                <w:sz w:val="19"/>
                <w:szCs w:val="19"/>
                <w:highlight w:val="yellow"/>
                <w:lang w:eastAsia="tr-TR"/>
              </w:rPr>
            </w:pPr>
            <w:r w:rsidRPr="00B212F3">
              <w:rPr>
                <w:rFonts w:ascii="Times New Roman" w:eastAsia="Times New Roman" w:hAnsi="Times New Roman"/>
                <w:sz w:val="19"/>
                <w:szCs w:val="19"/>
                <w:lang w:eastAsia="tr-TR"/>
              </w:rPr>
              <w:t>E</w:t>
            </w:r>
          </w:p>
        </w:tc>
        <w:tc>
          <w:tcPr>
            <w:tcW w:w="1223" w:type="dxa"/>
          </w:tcPr>
          <w:p w:rsidR="00672BCE" w:rsidRPr="007D723F" w:rsidRDefault="00672BCE" w:rsidP="00A43D0A">
            <w:pPr>
              <w:spacing w:after="0" w:line="240" w:lineRule="auto"/>
              <w:jc w:val="center"/>
              <w:rPr>
                <w:rFonts w:ascii="Times New Roman" w:eastAsia="Times New Roman" w:hAnsi="Times New Roman"/>
                <w:sz w:val="19"/>
                <w:szCs w:val="19"/>
                <w:highlight w:val="yellow"/>
                <w:lang w:eastAsia="tr-TR"/>
              </w:rPr>
            </w:pP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lastRenderedPageBreak/>
              <w:t>G</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p>
        </w:tc>
      </w:tr>
      <w:tr w:rsidR="00672BCE" w:rsidRPr="00A5190D" w:rsidTr="006F1325">
        <w:tc>
          <w:tcPr>
            <w:tcW w:w="1754" w:type="dxa"/>
          </w:tcPr>
          <w:p w:rsidR="00672BCE" w:rsidRPr="00A5190D" w:rsidRDefault="00B212F3" w:rsidP="00B212F3">
            <w:pPr>
              <w:spacing w:after="0" w:line="240" w:lineRule="auto"/>
              <w:jc w:val="center"/>
              <w:rPr>
                <w:rFonts w:ascii="Times New Roman" w:eastAsia="Times New Roman" w:hAnsi="Times New Roman"/>
                <w:sz w:val="19"/>
                <w:szCs w:val="19"/>
                <w:lang w:eastAsia="tr-TR"/>
              </w:rPr>
            </w:pPr>
            <w:r w:rsidRPr="00B212F3">
              <w:rPr>
                <w:rFonts w:ascii="Times New Roman" w:eastAsia="Times New Roman" w:hAnsi="Times New Roman"/>
                <w:sz w:val="19"/>
                <w:szCs w:val="19"/>
                <w:lang w:eastAsia="tr-TR"/>
              </w:rPr>
              <w:t>K</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p>
        </w:tc>
      </w:tr>
      <w:tr w:rsidR="00672BCE" w:rsidRPr="00A5190D" w:rsidTr="006F1325">
        <w:tc>
          <w:tcPr>
            <w:tcW w:w="1754"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r w:rsidRPr="00A5190D">
              <w:rPr>
                <w:rFonts w:ascii="Times New Roman" w:eastAsia="Times New Roman" w:hAnsi="Times New Roman"/>
                <w:sz w:val="19"/>
                <w:szCs w:val="19"/>
                <w:lang w:eastAsia="tr-TR"/>
              </w:rPr>
              <w:t>S</w:t>
            </w:r>
          </w:p>
        </w:tc>
        <w:tc>
          <w:tcPr>
            <w:tcW w:w="1223" w:type="dxa"/>
          </w:tcPr>
          <w:p w:rsidR="00672BCE" w:rsidRPr="00A5190D" w:rsidRDefault="00672BCE" w:rsidP="00A43D0A">
            <w:pPr>
              <w:spacing w:after="0" w:line="240" w:lineRule="auto"/>
              <w:jc w:val="center"/>
              <w:rPr>
                <w:rFonts w:ascii="Times New Roman" w:eastAsia="Times New Roman" w:hAnsi="Times New Roman"/>
                <w:sz w:val="19"/>
                <w:szCs w:val="19"/>
                <w:lang w:eastAsia="tr-TR"/>
              </w:rPr>
            </w:pPr>
          </w:p>
        </w:tc>
      </w:tr>
    </w:tbl>
    <w:p w:rsidR="00E0070A" w:rsidRDefault="00E0070A" w:rsidP="00A43D0A">
      <w:pPr>
        <w:spacing w:after="0" w:line="240" w:lineRule="auto"/>
        <w:ind w:firstLine="566"/>
        <w:jc w:val="both"/>
        <w:rPr>
          <w:rFonts w:ascii="Times New Roman" w:eastAsia="Times New Roman" w:hAnsi="Times New Roman"/>
          <w:sz w:val="18"/>
          <w:szCs w:val="18"/>
          <w:lang w:eastAsia="tr-TR"/>
        </w:rPr>
      </w:pP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Yukarıda belirtilen harf notları aşağıdaki gibi tanımlanır: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a) Bir dersten (AA), (BA), (BB), (CB) ve (CC) harf notlarından birini alan öğrenci ilgili dersten başarılı, (DD), (FD), (FF), (D), (N) ve (K) başarı notu alan öğrenci ise ilgili dersten başarısız sayılır.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b) Öğrencinin bir dersten (DC) harf notu alması halinde bu dersin başarılı sayılıp sayılmamasına ilgili yarıyıl sonunda, yıllık program uygulayan akademik birimlerde ise ilgili yıl sonunda karar verilir. Bu karar verilirken</w:t>
      </w:r>
      <w:r w:rsidR="00175E09">
        <w:rPr>
          <w:rFonts w:ascii="Times New Roman" w:eastAsia="Times New Roman" w:hAnsi="Times New Roman"/>
          <w:sz w:val="18"/>
          <w:szCs w:val="18"/>
          <w:lang w:eastAsia="tr-TR"/>
        </w:rPr>
        <w:t>,</w:t>
      </w:r>
      <w:r w:rsidRPr="00A5190D">
        <w:rPr>
          <w:rFonts w:ascii="Times New Roman" w:eastAsia="Times New Roman" w:hAnsi="Times New Roman"/>
          <w:sz w:val="18"/>
          <w:szCs w:val="18"/>
          <w:lang w:eastAsia="tr-TR"/>
        </w:rPr>
        <w:t xml:space="preserve"> öğrencinin ilgili yarıyıl/yıl sonuAGNO’suna bakılır. Yarıyıl/yıl sonuAGNO’su 2.00 ve üzerinde ise öğrenci bu dersten başarılı sayılır. Aksi durumda öğrenci bu dersten başarısız sayılır ve öğrenci tekrar eden yarıyıl/yıllarda bu dersi almak zorundadır.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c) AGNO’su 3.00 ve üzerinde olan ve</w:t>
      </w:r>
      <w:r w:rsidR="005610EF">
        <w:rPr>
          <w:rFonts w:ascii="Times New Roman" w:eastAsia="Times New Roman" w:hAnsi="Times New Roman"/>
          <w:sz w:val="18"/>
          <w:szCs w:val="18"/>
          <w:lang w:eastAsia="tr-TR"/>
        </w:rPr>
        <w:t xml:space="preserve"> herhangi bir ders başarı notu </w:t>
      </w:r>
      <w:r w:rsidRPr="00A5190D">
        <w:rPr>
          <w:rFonts w:ascii="Times New Roman" w:eastAsia="Times New Roman" w:hAnsi="Times New Roman"/>
          <w:sz w:val="18"/>
          <w:szCs w:val="18"/>
          <w:lang w:eastAsia="tr-TR"/>
        </w:rPr>
        <w:t>(DC) harf notundan düşük olmayan bir öğrenci danışmanının onayıyla üst dönemlerden ders alabilir.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ç) (D) harf notu: Devam koşullarını sağlamayan öğrencilere (D) harf notu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d) (E) harf notu: Yarıyıl/yıl içi ve yarıyıl/yıl sonu sınavları ile diğer değerlendirmelere girmeyen öğrencilere (E) harf notu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e) (N) harf notu: (E) harf notu ilgili dönem sonunda (N) harf notuna otomatik olarak dönüşür.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f) (G) harf notu: Not ortalamasına girmeyen eğitim-öğretim çalışmalarında başarılı olan öğrencilere (G) harf notu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g) (K) harf notu: Not ortalamasına girmeyen eğitim-öğretim çalışmalarında başarılı olamayan öğrencilere (K) harf notu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ğ) (S) harf notu: Süren çalışmanın ölçme ve değerlendirilmesi en geç yarıyıl/yıl sonu değerlendirme dönemi sonunda başarı notuna çevrilir.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Öğrenci değişimi, yatay ve dikey geçiş gibi nedenlerle öğrencilerin sunacakları notların bu Yönetmelikteki harf notlarına dönüştürülmesi</w:t>
      </w:r>
      <w:r w:rsidR="005610EF">
        <w:rPr>
          <w:rFonts w:ascii="Times New Roman" w:eastAsia="Times New Roman" w:hAnsi="Times New Roman"/>
          <w:color w:val="E36C0A" w:themeColor="accent6" w:themeShade="BF"/>
          <w:sz w:val="18"/>
          <w:szCs w:val="18"/>
          <w:lang w:eastAsia="tr-TR"/>
        </w:rPr>
        <w:t>,</w:t>
      </w:r>
      <w:r w:rsidRPr="00A5190D">
        <w:rPr>
          <w:rFonts w:ascii="Times New Roman" w:eastAsia="Times New Roman" w:hAnsi="Times New Roman"/>
          <w:sz w:val="18"/>
          <w:szCs w:val="18"/>
          <w:lang w:eastAsia="tr-TR"/>
        </w:rPr>
        <w:t xml:space="preserve"> Senato tarafından belirlenen esaslar çerçevesince ilgili bölümün intibak komisyonu tarafından yapılır ve ilgili akademik birimin yönetim kurulu tarafından karara bağlanır.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Değerlendirme sonuç belgelerinin saklanması</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26 –</w:t>
      </w:r>
      <w:r w:rsidRPr="00A5190D">
        <w:rPr>
          <w:rFonts w:ascii="Times New Roman" w:eastAsia="Times New Roman" w:hAnsi="Times New Roman"/>
          <w:sz w:val="18"/>
          <w:szCs w:val="18"/>
          <w:lang w:eastAsia="tr-TR"/>
        </w:rPr>
        <w:t xml:space="preserve"> (1) Değerlendirme sonuç belgelerinin bir kopyası ilgili bölüm/program başkanlığında beş yıl süre ile saklanır.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Ölçme belgelerinin saklanması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27 –</w:t>
      </w:r>
      <w:r w:rsidRPr="00A5190D">
        <w:rPr>
          <w:rFonts w:ascii="Times New Roman" w:eastAsia="Times New Roman" w:hAnsi="Times New Roman"/>
          <w:sz w:val="18"/>
          <w:szCs w:val="18"/>
          <w:lang w:eastAsia="tr-TR"/>
        </w:rPr>
        <w:t xml:space="preserve"> (1) Ölçme belgeleri, devam çizelgeleri ile birlikte bölüm/program başkanlıkları tarafından iki yıl süre ile saklanır. </w:t>
      </w:r>
      <w:r w:rsidR="00355348">
        <w:rPr>
          <w:rFonts w:ascii="Times New Roman" w:eastAsia="Times New Roman" w:hAnsi="Times New Roman"/>
          <w:sz w:val="18"/>
          <w:szCs w:val="18"/>
          <w:lang w:eastAsia="tr-TR"/>
        </w:rPr>
        <w:t xml:space="preserve">Bu </w:t>
      </w:r>
      <w:r w:rsidRPr="00A5190D">
        <w:rPr>
          <w:rFonts w:ascii="Times New Roman" w:eastAsia="Times New Roman" w:hAnsi="Times New Roman"/>
          <w:sz w:val="18"/>
          <w:szCs w:val="18"/>
          <w:lang w:eastAsia="tr-TR"/>
        </w:rPr>
        <w:t>süre sonunda ilgili dekanlık, yüksekokul veya meslek yüksekokulu müdürlüğü tarafından bir tutanakla imha edilir.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Notlarda maddi hata ve sınav sonuçlarına itiraz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28 –</w:t>
      </w:r>
      <w:r w:rsidRPr="00A5190D">
        <w:rPr>
          <w:rFonts w:ascii="Times New Roman" w:eastAsia="Times New Roman" w:hAnsi="Times New Roman"/>
          <w:sz w:val="18"/>
          <w:szCs w:val="18"/>
          <w:lang w:eastAsia="tr-TR"/>
        </w:rPr>
        <w:t xml:space="preserve"> (1) Öğrenci; sınav sonuçlarının duyurulmasından itibaren üç iş günü içinde bağlı olduğu fakülte dekanlığına, yüksekokul veya meslek yüksekokulu müdürlüğüne bir dilekçe ile başvurarak sınav kâğıdının yeniden incelenmesini isteyebilir. Dekanlık veya müdürlük maddi bir hata yapılıp yapılmadığının belirlenmesi için sınav kâğıdını ilgili bölüm/program başkanı aracılığıyla dersin sorumlu öğretim elemanına inceletir ve sonucu öğrenciye tebliğ eder. Öğrencinin itirazının devamı halinde bu itiraz tebliğ tarihinden itibaren üç iş günü içerisinde yapabilir. Bu durumda; ilgili fakülte, yüksekokul veya meslek yüksekokulu yönetim kurulu kararı ile sorumlu öğretim elemanının </w:t>
      </w:r>
      <w:r w:rsidR="00E431CD" w:rsidRPr="00A5190D">
        <w:rPr>
          <w:rFonts w:ascii="Times New Roman" w:eastAsia="Times New Roman" w:hAnsi="Times New Roman"/>
          <w:sz w:val="18"/>
          <w:szCs w:val="18"/>
          <w:lang w:eastAsia="tr-TR"/>
        </w:rPr>
        <w:t>d</w:t>
      </w:r>
      <w:r w:rsidR="00E431CD" w:rsidRPr="00E431CD">
        <w:rPr>
          <w:rFonts w:ascii="Times New Roman" w:eastAsia="Times New Roman" w:hAnsi="Times New Roman"/>
          <w:color w:val="E36C0A" w:themeColor="accent6" w:themeShade="BF"/>
          <w:sz w:val="18"/>
          <w:szCs w:val="18"/>
          <w:lang w:eastAsia="tr-TR"/>
        </w:rPr>
        <w:t>â</w:t>
      </w:r>
      <w:r w:rsidR="00E431CD" w:rsidRPr="00A5190D">
        <w:rPr>
          <w:rFonts w:ascii="Times New Roman" w:eastAsia="Times New Roman" w:hAnsi="Times New Roman"/>
          <w:sz w:val="18"/>
          <w:szCs w:val="18"/>
          <w:lang w:eastAsia="tr-TR"/>
        </w:rPr>
        <w:t>hil</w:t>
      </w:r>
      <w:r w:rsidRPr="00A5190D">
        <w:rPr>
          <w:rFonts w:ascii="Times New Roman" w:eastAsia="Times New Roman" w:hAnsi="Times New Roman"/>
          <w:sz w:val="18"/>
          <w:szCs w:val="18"/>
          <w:lang w:eastAsia="tr-TR"/>
        </w:rPr>
        <w:t xml:space="preserve"> olmadığı, ilgili alandaki öğretim elemanlarından oluşan en az üç kişilik bir komisyonda cevap anahtarıyla ve/veya diğer sınav </w:t>
      </w:r>
      <w:r w:rsidR="002B0D98" w:rsidRPr="00A5190D">
        <w:rPr>
          <w:rFonts w:ascii="Times New Roman" w:eastAsia="Times New Roman" w:hAnsi="Times New Roman"/>
          <w:sz w:val="18"/>
          <w:szCs w:val="18"/>
          <w:lang w:eastAsia="tr-TR"/>
        </w:rPr>
        <w:t>k</w:t>
      </w:r>
      <w:r w:rsidR="002B0D98" w:rsidRPr="002B0D98">
        <w:rPr>
          <w:rFonts w:ascii="Times New Roman" w:eastAsia="Times New Roman" w:hAnsi="Times New Roman"/>
          <w:color w:val="E36C0A" w:themeColor="accent6" w:themeShade="BF"/>
          <w:sz w:val="18"/>
          <w:szCs w:val="18"/>
          <w:lang w:eastAsia="tr-TR"/>
        </w:rPr>
        <w:t>â</w:t>
      </w:r>
      <w:r w:rsidR="002B0D98" w:rsidRPr="00A5190D">
        <w:rPr>
          <w:rFonts w:ascii="Times New Roman" w:eastAsia="Times New Roman" w:hAnsi="Times New Roman"/>
          <w:sz w:val="18"/>
          <w:szCs w:val="18"/>
          <w:lang w:eastAsia="tr-TR"/>
        </w:rPr>
        <w:t>ğıtları</w:t>
      </w:r>
      <w:r w:rsidRPr="00A5190D">
        <w:rPr>
          <w:rFonts w:ascii="Times New Roman" w:eastAsia="Times New Roman" w:hAnsi="Times New Roman"/>
          <w:sz w:val="18"/>
          <w:szCs w:val="18"/>
          <w:lang w:eastAsia="tr-TR"/>
        </w:rPr>
        <w:t xml:space="preserve"> ve dokümanları ile karşılaştırmalı olarak yeniden esastan inceleme yapılır. Not değişiklikleri ilgili fakülte, yüksekokul veya meslek yüksekokulu yönetim kurulu kararı ile kesinleşir. Not değişikliği ile ilgili yönetim kurulu kararı Öğrenci İşleri Daire Başkanlığına bildirilir.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 xml:space="preserve">(2) ÖBS’de açıklanan başarı notları ile ilişkili herhangi bir maddi hatanın yapılmış olduğunun belirlenmesi halinde, ilgili öğretim elemanı ilgili bölüm/program başkanına başvurarak düzeltme talebinde bulunur. Bu talep, ilgili fakülte, yüksekokul veya meslek yüksekokulu bölüm/program başkanlığınca değerlendirilir. Eğer varsa not değişikliği veya düzeltmeler yönetim kurulunda görüşülüp karara bağlanır. Yönetim kurulu kararı Öğrenci İşleri Daire Başkanlığına bildirilir. Gerekli değişiklik Öğrenci </w:t>
      </w:r>
      <w:r w:rsidRPr="0065219D">
        <w:rPr>
          <w:rFonts w:ascii="Times New Roman" w:eastAsia="Times New Roman" w:hAnsi="Times New Roman"/>
          <w:sz w:val="18"/>
          <w:szCs w:val="18"/>
          <w:lang w:eastAsia="tr-TR"/>
        </w:rPr>
        <w:t xml:space="preserve">İşleri Daire Başkanlığı tarafından </w:t>
      </w:r>
      <w:r w:rsidRPr="00A5190D">
        <w:rPr>
          <w:rFonts w:ascii="Times New Roman" w:eastAsia="Times New Roman" w:hAnsi="Times New Roman"/>
          <w:sz w:val="18"/>
          <w:szCs w:val="18"/>
          <w:lang w:eastAsia="tr-TR"/>
        </w:rPr>
        <w:t>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Yarıyıl/ yıl sonu not ortalaması</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29 –</w:t>
      </w:r>
      <w:r w:rsidRPr="00A5190D">
        <w:rPr>
          <w:rFonts w:ascii="Times New Roman" w:eastAsia="Times New Roman" w:hAnsi="Times New Roman"/>
          <w:sz w:val="18"/>
          <w:szCs w:val="18"/>
          <w:lang w:eastAsia="tr-TR"/>
        </w:rPr>
        <w:t xml:space="preserve"> (1) Öğrencinin yarıyıl/yıl sonu not ortalaması, bir yarıyıl/yılda almış olduğu tüm derslerdeki başarı notlarına karşılık gelen katsayılar ile bu derslerin AKTS değerlerinin çarpımının, ilgili yarıyıl/yılda alınan derslerin toplam AKTS değerine bölümü ile hesaplanır. Bu hesaplamada elde edilen ortalama, virgülden sonra iki hane olarak alınır. </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Bütün notlar öğrencinin not belgesinde gösterilir.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Onur ve yüksek onur öğrencileri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30 –</w:t>
      </w:r>
      <w:r w:rsidRPr="00A5190D">
        <w:rPr>
          <w:rFonts w:ascii="Times New Roman" w:eastAsia="Times New Roman" w:hAnsi="Times New Roman"/>
          <w:sz w:val="18"/>
          <w:szCs w:val="18"/>
          <w:lang w:eastAsia="tr-TR"/>
        </w:rPr>
        <w:t xml:space="preserve"> (1) Bir eğitim-öğretim yılı sonunda, öğrencinin tabi olduğu ders planının ilgili yıl sonuna kadar olan toplam AKTS değerini tamamlamış ve başarmış olması şartı ile AGNO’su 3.00-3.50 olan öğrenciler onur öğrencisi, AGNO’su 3.51-4.00 olan öğrenciler yüksek onur öğrencisi kabul edilir.</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sz w:val="18"/>
          <w:szCs w:val="18"/>
          <w:lang w:eastAsia="tr-TR"/>
        </w:rPr>
        <w:t xml:space="preserve">(2) Bu öğrenciler her eğitim-öğretim yılı sonunda ilgili akademik birimler tarafından tespit edilir ve </w:t>
      </w:r>
      <w:r w:rsidR="00F743DE">
        <w:rPr>
          <w:rFonts w:ascii="Times New Roman" w:eastAsia="Times New Roman" w:hAnsi="Times New Roman"/>
          <w:sz w:val="18"/>
          <w:szCs w:val="18"/>
          <w:lang w:eastAsia="tr-TR"/>
        </w:rPr>
        <w:t>Öğrenci İşleri Daire Başkanlığı</w:t>
      </w:r>
      <w:r w:rsidRPr="00A5190D">
        <w:rPr>
          <w:rFonts w:ascii="Times New Roman" w:eastAsia="Times New Roman" w:hAnsi="Times New Roman"/>
          <w:sz w:val="18"/>
          <w:szCs w:val="18"/>
          <w:lang w:eastAsia="tr-TR"/>
        </w:rPr>
        <w:t xml:space="preserve">na bildirilir. Öğrenci </w:t>
      </w:r>
      <w:r w:rsidRPr="0065219D">
        <w:rPr>
          <w:rFonts w:ascii="Times New Roman" w:eastAsia="Times New Roman" w:hAnsi="Times New Roman"/>
          <w:sz w:val="18"/>
          <w:szCs w:val="18"/>
          <w:lang w:eastAsia="tr-TR"/>
        </w:rPr>
        <w:t xml:space="preserve">İşleri Daire Başkanlığı tarafından </w:t>
      </w:r>
      <w:r w:rsidRPr="00A5190D">
        <w:rPr>
          <w:rFonts w:ascii="Times New Roman" w:eastAsia="Times New Roman" w:hAnsi="Times New Roman"/>
          <w:sz w:val="18"/>
          <w:szCs w:val="18"/>
          <w:lang w:eastAsia="tr-TR"/>
        </w:rPr>
        <w:t>hazırlanan başarı belgeleri öğrencilere verilmek üzere ilgili dekanlık veya müdürlüklere gönderilir.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Üniversite öğrenciliği süresince disiplin cezası alan öğrenciler bu kapsam dışında tutulur.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Öğrencilerin genel başarı durumu</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31 –</w:t>
      </w:r>
      <w:r w:rsidRPr="00A5190D">
        <w:rPr>
          <w:rFonts w:ascii="Times New Roman" w:eastAsia="Times New Roman" w:hAnsi="Times New Roman"/>
          <w:sz w:val="18"/>
          <w:szCs w:val="18"/>
          <w:lang w:eastAsia="tr-TR"/>
        </w:rPr>
        <w:t>(1) AGNO’su 2.00 ve üzeri olan öğrenciler başarılı sayılır.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Ders tekrarı ile ilgili esaslar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32 –</w:t>
      </w:r>
      <w:r w:rsidRPr="00A5190D">
        <w:rPr>
          <w:rFonts w:ascii="Times New Roman" w:eastAsia="Times New Roman" w:hAnsi="Times New Roman"/>
          <w:sz w:val="18"/>
          <w:szCs w:val="18"/>
          <w:lang w:eastAsia="tr-TR"/>
        </w:rPr>
        <w:t xml:space="preserve"> (1) Programdan kaldırılan dersler için öğrenciler, kayıtlı oldukları bölümün/programın Senato tarafından </w:t>
      </w:r>
      <w:r w:rsidRPr="0065219D">
        <w:rPr>
          <w:rFonts w:ascii="Times New Roman" w:eastAsia="Times New Roman" w:hAnsi="Times New Roman"/>
          <w:sz w:val="18"/>
          <w:szCs w:val="18"/>
          <w:lang w:eastAsia="tr-TR"/>
        </w:rPr>
        <w:t xml:space="preserve">onaylanan uyum programının öngördüğü </w:t>
      </w:r>
      <w:r w:rsidRPr="00A5190D">
        <w:rPr>
          <w:rFonts w:ascii="Times New Roman" w:eastAsia="Times New Roman" w:hAnsi="Times New Roman"/>
          <w:sz w:val="18"/>
          <w:szCs w:val="18"/>
          <w:lang w:eastAsia="tr-TR"/>
        </w:rPr>
        <w:t>derslere kayıt olurlar.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Öğrenciler, daha önce aldığı seçmeli dersler yerine akademik danışmanın görüşü ile ilgili yarıyıl/yılda açılan aynı kategorideki başka seçmeli dersleri alabilirler. Bu takdirde, önceki seçmeli ders ve çalışmalar için sağlanmış olan devam koşulu ve kullanılmış olan sınav hakları yeniden kullanılmaz.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Hazırlık sınıfı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33 –</w:t>
      </w:r>
      <w:r w:rsidRPr="00A5190D">
        <w:rPr>
          <w:rFonts w:ascii="Times New Roman" w:eastAsia="Times New Roman" w:hAnsi="Times New Roman"/>
          <w:sz w:val="18"/>
          <w:szCs w:val="18"/>
          <w:lang w:eastAsia="tr-TR"/>
        </w:rPr>
        <w:t xml:space="preserve"> (1) Hazırlık sınıflarında eğitim-öğretim ile ilgili esaslar Senato tarafından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lastRenderedPageBreak/>
        <w:t>Öğrencilik süresi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34 –</w:t>
      </w:r>
      <w:r w:rsidRPr="00A5190D">
        <w:rPr>
          <w:rFonts w:ascii="Times New Roman" w:eastAsia="Times New Roman" w:hAnsi="Times New Roman"/>
          <w:sz w:val="18"/>
          <w:szCs w:val="18"/>
          <w:lang w:eastAsia="tr-TR"/>
        </w:rPr>
        <w:t xml:space="preserve"> (1) Bu Yönetmeliğin 5 inci maddesinin dördüncü fıkrasında belirtilen sürelerde mezun olamayan öğrenciler için ilgili mevzuat hükümleri uygulanır.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Mezuniyet tarihi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35 –</w:t>
      </w:r>
      <w:r w:rsidRPr="00A5190D">
        <w:rPr>
          <w:rFonts w:ascii="Times New Roman" w:eastAsia="Times New Roman" w:hAnsi="Times New Roman"/>
          <w:sz w:val="18"/>
          <w:szCs w:val="18"/>
          <w:lang w:eastAsia="tr-TR"/>
        </w:rPr>
        <w:t xml:space="preserve"> (1) Öğrencinin mezuniyet tarihi, ilgili fakülte, yüksekokul veya meslek yüksekokulu yönetim kurulunun öğrencinin mezuniyeti ile ilgili aldığı kararın tarihidir.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Diploma</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36 –</w:t>
      </w:r>
      <w:r w:rsidRPr="00A5190D">
        <w:rPr>
          <w:rFonts w:ascii="Times New Roman" w:eastAsia="Times New Roman" w:hAnsi="Times New Roman"/>
          <w:sz w:val="18"/>
          <w:szCs w:val="18"/>
          <w:lang w:eastAsia="tr-TR"/>
        </w:rPr>
        <w:t xml:space="preserve"> (1) Öğrenimlerini başarıyla tamamlayan öğrencilere, mezun oldukları fakülte, yüksekokul ile bölüm veya meslek yüksekokulu ile program adını belirten Üniversitenin diploması verilir. Diplomalara mezuniyet tarihi, diploma numarası ve mezun olduğu dönem adı yazılır.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Önlisans ve lisans diploması verilebilmesi için öğrencinin AGNO’sunun en az 2.00 olması gerekir.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AGNO’su 3.00-3.50 olan öğrenciler onur öğrencisi, 3.51-4.00 olan öğrenciler yüksek onur öğrencisi listesine geçerek mezun olur ve bu öğrencilerin durumları diplomalarında belirtilir.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Mezuniyet AGNO’su 4.00 üzerinden hesaplanır ve bu not diploma ekinde ve mezuniyet transkriptinde belirtilir.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(5) Diplomada, fakülte için Rektör </w:t>
      </w:r>
      <w:r w:rsidRPr="0065219D">
        <w:rPr>
          <w:rFonts w:ascii="Times New Roman" w:eastAsia="Times New Roman" w:hAnsi="Times New Roman"/>
          <w:sz w:val="18"/>
          <w:szCs w:val="18"/>
          <w:lang w:eastAsia="tr-TR"/>
        </w:rPr>
        <w:t xml:space="preserve">ve </w:t>
      </w:r>
      <w:r w:rsidR="00477B60" w:rsidRPr="0065219D">
        <w:rPr>
          <w:rFonts w:ascii="Times New Roman" w:eastAsia="Times New Roman" w:hAnsi="Times New Roman"/>
          <w:sz w:val="18"/>
          <w:szCs w:val="18"/>
          <w:lang w:eastAsia="tr-TR"/>
        </w:rPr>
        <w:t>d</w:t>
      </w:r>
      <w:r w:rsidRPr="0065219D">
        <w:rPr>
          <w:rFonts w:ascii="Times New Roman" w:eastAsia="Times New Roman" w:hAnsi="Times New Roman"/>
          <w:sz w:val="18"/>
          <w:szCs w:val="18"/>
          <w:lang w:eastAsia="tr-TR"/>
        </w:rPr>
        <w:t xml:space="preserve">ekanın, yüksekokul ve meslek yüksekokulu için Rektör ve </w:t>
      </w:r>
      <w:r w:rsidR="00477B60" w:rsidRPr="0065219D">
        <w:rPr>
          <w:rFonts w:ascii="Times New Roman" w:eastAsia="Times New Roman" w:hAnsi="Times New Roman"/>
          <w:sz w:val="18"/>
          <w:szCs w:val="18"/>
          <w:lang w:eastAsia="tr-TR"/>
        </w:rPr>
        <w:t>m</w:t>
      </w:r>
      <w:r w:rsidRPr="0065219D">
        <w:rPr>
          <w:rFonts w:ascii="Times New Roman" w:eastAsia="Times New Roman" w:hAnsi="Times New Roman"/>
          <w:sz w:val="18"/>
          <w:szCs w:val="18"/>
          <w:lang w:eastAsia="tr-TR"/>
        </w:rPr>
        <w:t xml:space="preserve">üdürün </w:t>
      </w:r>
      <w:r w:rsidRPr="00A5190D">
        <w:rPr>
          <w:rFonts w:ascii="Times New Roman" w:eastAsia="Times New Roman" w:hAnsi="Times New Roman"/>
          <w:sz w:val="18"/>
          <w:szCs w:val="18"/>
          <w:lang w:eastAsia="tr-TR"/>
        </w:rPr>
        <w:t>ıslak veya elektronik imzaları bulunur.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(6) Diğer üniversitelerden nakil yoluyla gelen öğrencilerin lisans diploması alabilmeleri için son iki yarıyılı veya son bir yılı Üniversitede tamamlamış olmaları zorunludur.</w:t>
      </w:r>
    </w:p>
    <w:p w:rsidR="00672BCE" w:rsidRPr="00A5190D" w:rsidRDefault="00672BCE" w:rsidP="00A43D0A">
      <w:pPr>
        <w:spacing w:after="0" w:line="240" w:lineRule="auto"/>
        <w:jc w:val="center"/>
        <w:rPr>
          <w:rFonts w:ascii="Times New Roman" w:eastAsia="Times New Roman" w:hAnsi="Times New Roman"/>
          <w:b/>
          <w:bCs/>
          <w:sz w:val="18"/>
          <w:szCs w:val="18"/>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BEŞİNCİ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Bitirme Çalışması,  Staj ve İşyeri Eğitimi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Bitirme çalışması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37 – </w:t>
      </w:r>
      <w:r w:rsidRPr="00A5190D">
        <w:rPr>
          <w:rFonts w:ascii="Times New Roman" w:eastAsia="Times New Roman" w:hAnsi="Times New Roman"/>
          <w:sz w:val="18"/>
          <w:szCs w:val="18"/>
          <w:lang w:eastAsia="tr-TR"/>
        </w:rPr>
        <w:t xml:space="preserve">(1) Bitirme çalışması, öğrencinin öğrenim sonucu istenen bilgi ve beceri düzeyine eriştiğini gösteren bir veya birden fazla öğretim elemanı gözetiminde yapılan çalışmadır. </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Bitirme çalışması konusunun verileceği yarıyıl/yıl ile çalışmanın yapılması, yürütülmesi, teslimi, jürinin oluşturulması ve çalışmanın yarıyıl/yıl içi ve yarıyıl/yıl sonu değerlendirilmesiyle ilgili esaslar, ilgili bölümün/programın önerisi, ilgili birimin kurul kararı ve Senatonun onayı ile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Staj ve işyeri eğitimi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38 – </w:t>
      </w:r>
      <w:r w:rsidRPr="00A5190D">
        <w:rPr>
          <w:rFonts w:ascii="Times New Roman" w:eastAsia="Times New Roman" w:hAnsi="Times New Roman"/>
          <w:sz w:val="18"/>
          <w:szCs w:val="18"/>
          <w:lang w:eastAsia="tr-TR"/>
        </w:rPr>
        <w:t>(1) Staj ve İşyeri eğitimi; eğitim ve öğretim programlarının niteliklerine bağlı olarak öğrencilerin edindiği bilgileri uygulama alanına aktarması ya da uygulama alanıyla pekiştirmesi amacıyla önlisans ve lisans düzeylerinde yaptıkları uygulamalı çalışmalardır. Staj v</w:t>
      </w:r>
      <w:r w:rsidR="00EF3252">
        <w:rPr>
          <w:rFonts w:ascii="Times New Roman" w:eastAsia="Times New Roman" w:hAnsi="Times New Roman"/>
          <w:sz w:val="18"/>
          <w:szCs w:val="18"/>
          <w:lang w:eastAsia="tr-TR"/>
        </w:rPr>
        <w:t xml:space="preserve">e işyeri eğitimi AKTS iş yüküne </w:t>
      </w:r>
      <w:r w:rsidR="00B068DE" w:rsidRPr="0065219D">
        <w:rPr>
          <w:rFonts w:ascii="Times New Roman" w:eastAsia="Times New Roman" w:hAnsi="Times New Roman"/>
          <w:sz w:val="18"/>
          <w:szCs w:val="18"/>
          <w:lang w:eastAsia="tr-TR"/>
        </w:rPr>
        <w:t>dâhi</w:t>
      </w:r>
      <w:r w:rsidR="00B068DE">
        <w:rPr>
          <w:rFonts w:ascii="Times New Roman" w:eastAsia="Times New Roman" w:hAnsi="Times New Roman"/>
          <w:sz w:val="18"/>
          <w:szCs w:val="18"/>
          <w:lang w:eastAsia="tr-TR"/>
        </w:rPr>
        <w:t>l</w:t>
      </w:r>
      <w:r w:rsidRPr="00A5190D">
        <w:rPr>
          <w:rFonts w:ascii="Times New Roman" w:eastAsia="Times New Roman" w:hAnsi="Times New Roman"/>
          <w:sz w:val="18"/>
          <w:szCs w:val="18"/>
          <w:lang w:eastAsia="tr-TR"/>
        </w:rPr>
        <w:t>edilir. Staj notu ortalama ve %10’luk hesaplamalarda dikkate alınmaz.</w:t>
      </w:r>
    </w:p>
    <w:p w:rsidR="00672BCE" w:rsidRDefault="0057053A" w:rsidP="00A43D0A">
      <w:pPr>
        <w:spacing w:after="0" w:line="240" w:lineRule="auto"/>
        <w:ind w:firstLine="566"/>
        <w:jc w:val="both"/>
        <w:rPr>
          <w:rFonts w:ascii="Times New Roman" w:eastAsia="Times New Roman" w:hAnsi="Times New Roman"/>
          <w:sz w:val="18"/>
          <w:szCs w:val="18"/>
          <w:lang w:eastAsia="tr-TR"/>
        </w:rPr>
      </w:pPr>
      <w:r>
        <w:rPr>
          <w:rFonts w:ascii="Times New Roman" w:eastAsia="Times New Roman" w:hAnsi="Times New Roman"/>
          <w:sz w:val="18"/>
          <w:szCs w:val="18"/>
          <w:lang w:eastAsia="tr-TR"/>
        </w:rPr>
        <w:t>(2) Staj ve iş</w:t>
      </w:r>
      <w:r w:rsidR="00672BCE" w:rsidRPr="00A5190D">
        <w:rPr>
          <w:rFonts w:ascii="Times New Roman" w:eastAsia="Times New Roman" w:hAnsi="Times New Roman"/>
          <w:sz w:val="18"/>
          <w:szCs w:val="18"/>
          <w:lang w:eastAsia="tr-TR"/>
        </w:rPr>
        <w:t>yeri eğitimi çalışmalarının niteliği, süresi, zamanı, yürütülmesi, teslimi, jürinin/komisyonun oluşturulması ve çalışmanın değerlendirilmesiyle ilgili esasları kapsayan yönergeler; fakülte, yüksekokul veya meslek yüksekokulu kurulu kararı ve</w:t>
      </w:r>
      <w:r w:rsidR="005556F5">
        <w:rPr>
          <w:rFonts w:ascii="Times New Roman" w:eastAsia="Times New Roman" w:hAnsi="Times New Roman"/>
          <w:sz w:val="18"/>
          <w:szCs w:val="18"/>
          <w:lang w:eastAsia="tr-TR"/>
        </w:rPr>
        <w:t xml:space="preserve"> Senatonun onayı ile belirlenir.</w:t>
      </w:r>
    </w:p>
    <w:p w:rsidR="005556F5" w:rsidRPr="005556F5" w:rsidRDefault="005556F5" w:rsidP="00A43D0A">
      <w:pPr>
        <w:spacing w:after="0" w:line="240" w:lineRule="auto"/>
        <w:ind w:firstLine="566"/>
        <w:jc w:val="both"/>
        <w:rPr>
          <w:rFonts w:ascii="Times New Roman" w:eastAsia="Times New Roman" w:hAnsi="Times New Roman"/>
          <w:sz w:val="19"/>
          <w:szCs w:val="19"/>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ALTINCI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Kayıt Silme ve İlişiğin Kesilmesi, İzinli Sayılma, Öğrenci Değişimi,</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Öğrenime Yeniden Devam Etme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Kayıt silme ve ilişiğin kesilmesi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39 –</w:t>
      </w:r>
      <w:r w:rsidRPr="00A5190D">
        <w:rPr>
          <w:rFonts w:ascii="Times New Roman" w:eastAsia="Times New Roman" w:hAnsi="Times New Roman"/>
          <w:sz w:val="18"/>
          <w:szCs w:val="18"/>
          <w:lang w:eastAsia="tr-TR"/>
        </w:rPr>
        <w:t xml:space="preserve"> (1) Aşağıdaki hallerde öğrencinin kaydı silinir: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a) Yükseköğretimden çıkarma cezası alan öğrencilerin,</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b) Bir başka üniversiteye yatay geçiş yoluyla giden öğrencilerin,</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(2) Öğrenciler, bir dilekçe ile </w:t>
      </w:r>
      <w:r w:rsidR="0043645D" w:rsidRPr="00A5190D">
        <w:rPr>
          <w:rFonts w:ascii="Times New Roman" w:eastAsia="Times New Roman" w:hAnsi="Times New Roman"/>
          <w:sz w:val="18"/>
          <w:szCs w:val="18"/>
          <w:lang w:eastAsia="tr-TR"/>
        </w:rPr>
        <w:t>Öğrenci İ</w:t>
      </w:r>
      <w:r w:rsidRPr="00A5190D">
        <w:rPr>
          <w:rFonts w:ascii="Times New Roman" w:eastAsia="Times New Roman" w:hAnsi="Times New Roman"/>
          <w:sz w:val="18"/>
          <w:szCs w:val="18"/>
          <w:lang w:eastAsia="tr-TR"/>
        </w:rPr>
        <w:t>şleri</w:t>
      </w:r>
      <w:r w:rsidR="0043645D" w:rsidRPr="00A5190D">
        <w:rPr>
          <w:rFonts w:ascii="Times New Roman" w:eastAsia="Times New Roman" w:hAnsi="Times New Roman"/>
          <w:sz w:val="18"/>
          <w:szCs w:val="18"/>
          <w:lang w:eastAsia="tr-TR"/>
        </w:rPr>
        <w:t xml:space="preserve"> Daire Başkanlığına</w:t>
      </w:r>
      <w:r w:rsidRPr="00A5190D">
        <w:rPr>
          <w:rFonts w:ascii="Times New Roman" w:eastAsia="Times New Roman" w:hAnsi="Times New Roman"/>
          <w:sz w:val="18"/>
          <w:szCs w:val="18"/>
          <w:lang w:eastAsia="tr-TR"/>
        </w:rPr>
        <w:t xml:space="preserve"> başvurarak kendi istekleri ile kayıtlarını sildirebilir. Bu durumda ödemiş oldukları harç ve ücretler iade edilmez.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 xml:space="preserve">(3) Kayıt silme işlemi ilgili yönetim kurulunun gerekçeli kararı alınarak, </w:t>
      </w:r>
      <w:r w:rsidRPr="0065219D">
        <w:rPr>
          <w:rFonts w:ascii="Times New Roman" w:eastAsia="Times New Roman" w:hAnsi="Times New Roman"/>
          <w:sz w:val="18"/>
          <w:szCs w:val="18"/>
          <w:lang w:eastAsia="tr-TR"/>
        </w:rPr>
        <w:t xml:space="preserve">Öğrenci İşleri Daire Başkanlığı tarafından </w:t>
      </w:r>
      <w:r w:rsidRPr="00A5190D">
        <w:rPr>
          <w:rFonts w:ascii="Times New Roman" w:eastAsia="Times New Roman" w:hAnsi="Times New Roman"/>
          <w:sz w:val="18"/>
          <w:szCs w:val="18"/>
          <w:lang w:eastAsia="tr-TR"/>
        </w:rPr>
        <w:t>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Herhangi bir nedenle kaydını sildiren öğrencilerin dosyalarındaki belgeleri ve mezun olarak Üniversiteden ayrılanların diplomalarını alabilmeleri için Üniversite tarafından tespit edilen ilişik kesme işlemlerini yapmaları zorunludur.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İzinli sayılma</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40 –</w:t>
      </w:r>
      <w:r w:rsidRPr="00A5190D">
        <w:rPr>
          <w:rFonts w:ascii="Times New Roman" w:eastAsia="Times New Roman" w:hAnsi="Times New Roman"/>
          <w:sz w:val="18"/>
          <w:szCs w:val="18"/>
          <w:lang w:eastAsia="tr-TR"/>
        </w:rPr>
        <w:t xml:space="preserve"> (1) Öğrencilere ilgili yönetim kurulu kararıyla önlisans öğreniminde en az bir yarıyıl, en fazla iki yarıyıl; lisans öğreniminde en az bir yarıyıl/yıl, en fazla dört yarıyıl veya iki tam yıl izin verilebilir. Verilen izin, öğretim süresinden sayılmaz. Her eğitim-öğretim yarıyıl/yılı için ayrı ayrı yönetim kurulu kararı alınır. Bir öğrencinin izinli sayıldığı sürede katkı payı ödeyip ödemeyeceği ilgili mevzuat hükümlerine göre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Hastalık izninde; yarıyıl/yıl izni verilmesini gerektirecek süreyi kapsayan sağlık raporunun alınması gerekir.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Askerlik izni; öğrencinin, tecil veya sevk tehiri işleminin zorunlu nedenlerle yapılmaması sonucu askere alınması halinde verilir. Bu öğrencilerin kayıtları silinmez. Bu durumdaki öğrencilerden izinli sayıldıkları süre için öğrenim katkı payı alınmaz.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Maddi veya ailevi nedenlerle izin; öğrenci için beklenmedik anlarda ortaya çıkan ve öğrenimini engelleyecek nitelikte ölüm, doğal afet veya benzeri durumlar ile öğrencinin içinde bulunabileceği maddi güçlükler nedeniyle ilgili kurullar tarafından verilebilir.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(5) Öğrencilere yurtdışında öğrenim görmek için veya öğrenimleri ile ilgili olarak görevlendirilmeleri halinde birinci fıkrada belirtilen sürelerle sınırlı olmak üzere izin verilebilir.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(6) Yukarıdaki nedenlerle izinli sayılan öğrenciler, izinlerinin bitiminde normal yarıyıl/yıl kayıtlarını yaptırarak öğrenimlerine devam eder. Ancak; hastalık nedeniyle izin almış olan öğrenciler öğrenimlerine devam edecek durumda olduklarını sağlık raporu ile kanıtlamak zorundadır.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(7) İzinli sayılmak için izin talebi başvuruları, ders seçme ve kayıt haftasının ilk gününden başlayarak, iki hafta içerisinde yapılır. Ani hastalıklar ve beklenmedik durumlar dışında bu süreler bittikten sonra yapılan başvurular kabul edilmez.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(8) Öğrenci, izinli sayıldığı yarıyıl/yılda herhangi bir derse yazılamaz ve o yarıyıl/yılın sınavlarına giremez.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Yurt dışındaki üniversitelerle öğrenci değişimi</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lastRenderedPageBreak/>
        <w:t>MADDE 41 –</w:t>
      </w:r>
      <w:r w:rsidRPr="00A5190D">
        <w:rPr>
          <w:rFonts w:ascii="Times New Roman" w:eastAsia="Times New Roman" w:hAnsi="Times New Roman"/>
          <w:sz w:val="18"/>
          <w:szCs w:val="18"/>
          <w:lang w:eastAsia="tr-TR"/>
        </w:rPr>
        <w:t xml:space="preserve"> (1) Üniversite ile yurt dışındaki üniversiteler arasında yapılan ikili anlaşmalar ve öğrenci değişim programları çerçevesinde, bu üniversitelere bir veya iki yarıyıl süreyle öğrenci gönderilebilir.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Bu öğrencilerin kayıtları bu süre içerisinde Üniversitede devam eder ve bu süre eğitim-öğretim süresinden sayılır. Bu öğrenciler, o dönem için kendi bölümlerinde/programlarında almaları gereken dersler yerine, okuduğu üniversitede aldıkları derslerden sorumlu sayılır. Bu derslerin belirlenmesi, bölüm/program koordinatörünün ve ilgili bölümün/programın intibak komisyonunun teklifi ve fakülte/yüksekokul/meslek yüksekokul yönetim kurulu kararı ile kesinleşir. Bu derslerden alınan notlar, ilgili yarıyıl/yılın başarısı olarak ÖBS’ye işlenir ve akademik ortalamaya katılır. Öğrencinin yurtdışında başarısız olduğu dersler varsa, öğrenci bu derslerin yerine kendi bölümünde/programında akademik danışmanın önerisi ve fakülte, yüksekokul veya meslek yüksekokulu yönetim kurulu kararı ile AKTS değerini tamamlayacak şekilde derse kayıt yapar.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Yurt dışındaki üniversiteden değişim programı kapsamında gelen öğrencilere Üniversitede okudukları süre içerisinde bu Yönetmelik hükümleri uygulanır ve aldıkları dersler için kendilerine not durum belgesi verilir.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Yurt içi üniversitelerle öğrenci değişimi</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42 –</w:t>
      </w:r>
      <w:r w:rsidRPr="00A5190D">
        <w:rPr>
          <w:rFonts w:ascii="Times New Roman" w:eastAsia="Times New Roman" w:hAnsi="Times New Roman"/>
          <w:sz w:val="18"/>
          <w:szCs w:val="18"/>
          <w:lang w:eastAsia="tr-TR"/>
        </w:rPr>
        <w:t xml:space="preserve"> (1) Üniversite ile ulusal düzeyde diğer üniversiteler arasında yapılacak protokoller çerçevesince öğrenci ve öğretim üyesi değişim programı uygulanır. Bu protokoller, ilgili mevzuat hükümlerine göre yapılır.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Öğrenime yeniden devam etme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43 –</w:t>
      </w:r>
      <w:r w:rsidRPr="00A5190D">
        <w:rPr>
          <w:rFonts w:ascii="Times New Roman" w:eastAsia="Times New Roman" w:hAnsi="Times New Roman"/>
          <w:sz w:val="18"/>
          <w:szCs w:val="18"/>
          <w:lang w:eastAsia="tr-TR"/>
        </w:rPr>
        <w:t xml:space="preserve"> (1) Bu Yönetmeliğin 39 uncu maddesinin ikinci fıkrasına göre Üniversite ile ilişikleri kesilen öğrenciler, ilişiklerinin kesildiği tarihten itibaren iki eğitim-öğretim yılı içinde öğrenime devam etmek için başvurabilir. Öğrenciler öğrenime devam etmek için, yürürlükteki mevzuata göre katkı payını/öğrenim ücretini yatırdıktan sonra, ilgili akademik birimlerin yönetim kurulu kararı ile belirlenen yarıyıl/yıla kaydedilirler.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Bu öğrencilerin öğrenim süreleri, bu Yönetmeliğin 5 inci maddesinin dördüncü fıkrasında belirtilen öğrenim sürelerini aşamaz.</w:t>
      </w:r>
    </w:p>
    <w:p w:rsidR="00672BCE" w:rsidRPr="00A5190D" w:rsidRDefault="00672BCE" w:rsidP="00A43D0A">
      <w:pPr>
        <w:spacing w:after="0" w:line="240" w:lineRule="auto"/>
        <w:jc w:val="center"/>
        <w:rPr>
          <w:rFonts w:ascii="Times New Roman" w:eastAsia="Times New Roman" w:hAnsi="Times New Roman"/>
          <w:b/>
          <w:bCs/>
          <w:sz w:val="18"/>
          <w:szCs w:val="18"/>
          <w:lang w:eastAsia="tr-TR"/>
        </w:rPr>
      </w:pP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YEDİNCİ BÖLÜM</w:t>
      </w:r>
    </w:p>
    <w:p w:rsidR="00672BCE" w:rsidRPr="00A5190D" w:rsidRDefault="00672BCE" w:rsidP="00A43D0A">
      <w:pPr>
        <w:spacing w:after="0" w:line="240" w:lineRule="auto"/>
        <w:jc w:val="center"/>
        <w:rPr>
          <w:rFonts w:ascii="Times New Roman" w:eastAsia="Times New Roman" w:hAnsi="Times New Roman"/>
          <w:b/>
          <w:bCs/>
          <w:sz w:val="19"/>
          <w:szCs w:val="19"/>
          <w:lang w:eastAsia="tr-TR"/>
        </w:rPr>
      </w:pPr>
      <w:r w:rsidRPr="00A5190D">
        <w:rPr>
          <w:rFonts w:ascii="Times New Roman" w:eastAsia="Times New Roman" w:hAnsi="Times New Roman"/>
          <w:b/>
          <w:bCs/>
          <w:sz w:val="18"/>
          <w:szCs w:val="18"/>
          <w:lang w:eastAsia="tr-TR"/>
        </w:rPr>
        <w:t>Çeşitli ve Son Hükümler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İkinci öğretim</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44 – </w:t>
      </w:r>
      <w:r w:rsidRPr="00A5190D">
        <w:rPr>
          <w:rFonts w:ascii="Times New Roman" w:eastAsia="Times New Roman" w:hAnsi="Times New Roman"/>
          <w:sz w:val="18"/>
          <w:szCs w:val="18"/>
          <w:lang w:eastAsia="tr-TR"/>
        </w:rPr>
        <w:t>(1) İkinci öğretim, hafta içi birinci öğretimin derslerinin bitimini takiben yapılan öğretimdir ve gerektiğinde hafta sonu da yapılabilir.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İkinci öğretimde meslek stajları ve mesleki uygulama dersleri, öğrenci istediği takdirde birinci öğretim saatlerinde ve yarıyıl/yıl içerisinde yapılabilir.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(3) Mezuniyet belgesi ve diplomalarda ikinci öğretim ibaresine yer verilmez.</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(4) İkinci öğretimde birinci öğretimdeki eğitim-öğretim esasları geçerlidir.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(5) İkinci öğretimde öğrenim gören öğrenciler, birinci öğretim programlarına yatay geçiş yapamaz. Ancak hazırlık sınıfı ve uyum sınıfları hariç, bulundukları sınıfın bütün derslerini vermek ve eğitim-öğretim yarıyıl/yılı sonunda sınıf başarı sıralamasında %10’a girmek koşuluyla bir üst sınıfa geçmiş olan öğrenciler için ilgili mevzuat hükümleri uygulanır.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(6) Birinci öğretim öğrencileri, ikinci öğretime yatay geçiş yapabilir. Birinci öğretim öğrencilerinin ikinci öğretime geçişlerinde, Üniversiteye giriş yılındaki bölüm/program kontenjanının %5’ini geçmemek üzere kontenjan tanınır. Bu geçişlerde de ikinci öğretimden birinci öğretime geçişte uygulanan ilgili mevzuat hükümleri uygulanır. Ancak geçiş yapan bu öğrenciler, ikinci öğretim için öngörülen katkı payını ödemek zorundadır.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Çift anadal programı</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45 – </w:t>
      </w:r>
      <w:r w:rsidRPr="00A5190D">
        <w:rPr>
          <w:rFonts w:ascii="Times New Roman" w:eastAsia="Times New Roman" w:hAnsi="Times New Roman"/>
          <w:sz w:val="18"/>
          <w:szCs w:val="18"/>
          <w:lang w:eastAsia="tr-TR"/>
        </w:rPr>
        <w:t>(1) Bir bölümün öğrencileri, önlisans/lisans öğrenimleri boyunca aynı fakülte, yüksekokul ve meslek yüksekokulu içinde veya dışında asıl bölümüne konu bakımından yakın olan başka bir lisans öğretimini aynı zamanda takip edebilir. Bununla ilgili esaslar Senato tarafından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Uzaktan eğitim</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46 – </w:t>
      </w:r>
      <w:r w:rsidRPr="00A5190D">
        <w:rPr>
          <w:rFonts w:ascii="Times New Roman" w:eastAsia="Times New Roman" w:hAnsi="Times New Roman"/>
          <w:sz w:val="18"/>
          <w:szCs w:val="18"/>
          <w:lang w:eastAsia="tr-TR"/>
        </w:rPr>
        <w:t>(1) Uzaktan eğitim; eğitim-öğretimin her düzeyinde basılı malzeme, radyo-televizyon ve bilgi teknolojileri kullanılarak yapılan, öğrenci ile öğretim elemanının aynı mekânda bulunmasını gerektirmeyen eğitim türüdür.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sz w:val="18"/>
          <w:szCs w:val="18"/>
          <w:lang w:eastAsia="tr-TR"/>
        </w:rPr>
        <w:t>(2) Uzaktan eğitimle ilgili esaslar Senato tarafından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Yaz öğretimi</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47 –</w:t>
      </w:r>
      <w:r w:rsidRPr="00A5190D">
        <w:rPr>
          <w:rFonts w:ascii="Times New Roman" w:eastAsia="Times New Roman" w:hAnsi="Times New Roman"/>
          <w:bCs/>
          <w:sz w:val="18"/>
          <w:szCs w:val="18"/>
          <w:lang w:eastAsia="tr-TR"/>
        </w:rPr>
        <w:t xml:space="preserve"> (1)</w:t>
      </w:r>
      <w:r w:rsidRPr="00A5190D">
        <w:rPr>
          <w:rFonts w:ascii="Times New Roman" w:eastAsia="Times New Roman" w:hAnsi="Times New Roman"/>
          <w:sz w:val="18"/>
          <w:szCs w:val="18"/>
          <w:lang w:eastAsia="tr-TR"/>
        </w:rPr>
        <w:t>Yaz öğretimi ile ilgili esaslar Senato tarafından belirlenir.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Yürürlükten kaldırılan yönetmelik</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MADDE 48 –</w:t>
      </w:r>
      <w:r w:rsidRPr="00A5190D">
        <w:rPr>
          <w:rFonts w:ascii="Times New Roman" w:eastAsia="Times New Roman" w:hAnsi="Times New Roman"/>
          <w:sz w:val="18"/>
          <w:szCs w:val="18"/>
          <w:lang w:eastAsia="tr-TR"/>
        </w:rPr>
        <w:t xml:space="preserve"> (1) 1/6/2016 tarihli ve 29729 sayılı Resmî Gazete’de yayımlanan Kocaeli Üniversitesi Önlisans ve Lisans Eğitim ve Öğretim Yönetmeliği yürürlükten kaldırılmıştır.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İntibak</w:t>
      </w:r>
    </w:p>
    <w:p w:rsidR="00672BCE" w:rsidRPr="00A5190D" w:rsidRDefault="00672BCE" w:rsidP="00A43D0A">
      <w:pPr>
        <w:spacing w:after="0" w:line="240" w:lineRule="auto"/>
        <w:ind w:firstLine="566"/>
        <w:jc w:val="both"/>
        <w:rPr>
          <w:rFonts w:ascii="Times New Roman" w:eastAsia="Times New Roman" w:hAnsi="Times New Roman"/>
          <w:sz w:val="18"/>
          <w:szCs w:val="18"/>
          <w:lang w:eastAsia="tr-TR"/>
        </w:rPr>
      </w:pPr>
      <w:r w:rsidRPr="00A5190D">
        <w:rPr>
          <w:rFonts w:ascii="Times New Roman" w:eastAsia="Times New Roman" w:hAnsi="Times New Roman"/>
          <w:b/>
          <w:bCs/>
          <w:sz w:val="18"/>
          <w:szCs w:val="18"/>
          <w:lang w:eastAsia="tr-TR"/>
        </w:rPr>
        <w:t>GEÇİCİ MADDE 1 –</w:t>
      </w:r>
      <w:r w:rsidRPr="00A5190D">
        <w:rPr>
          <w:rFonts w:ascii="Times New Roman" w:eastAsia="Times New Roman" w:hAnsi="Times New Roman"/>
          <w:sz w:val="18"/>
          <w:szCs w:val="18"/>
          <w:lang w:eastAsia="tr-TR"/>
        </w:rPr>
        <w:t xml:space="preserve"> (1) Bu Yönetmeliğ</w:t>
      </w:r>
      <w:r w:rsidR="00B315A6" w:rsidRPr="00A5190D">
        <w:rPr>
          <w:rFonts w:ascii="Times New Roman" w:eastAsia="Times New Roman" w:hAnsi="Times New Roman"/>
          <w:sz w:val="18"/>
          <w:szCs w:val="18"/>
          <w:lang w:eastAsia="tr-TR"/>
        </w:rPr>
        <w:t>in</w:t>
      </w:r>
      <w:r w:rsidRPr="00A5190D">
        <w:rPr>
          <w:rFonts w:ascii="Times New Roman" w:eastAsia="Times New Roman" w:hAnsi="Times New Roman"/>
          <w:sz w:val="18"/>
          <w:szCs w:val="18"/>
          <w:lang w:eastAsia="tr-TR"/>
        </w:rPr>
        <w:t xml:space="preserve"> 17 nci maddesinin dördüncü fıkrasında belirtilen koşul</w:t>
      </w:r>
      <w:r w:rsidR="00D0700F" w:rsidRPr="00A5190D">
        <w:rPr>
          <w:rFonts w:ascii="Times New Roman" w:eastAsia="Times New Roman" w:hAnsi="Times New Roman"/>
          <w:sz w:val="18"/>
          <w:szCs w:val="18"/>
          <w:lang w:eastAsia="tr-TR"/>
        </w:rPr>
        <w:t>,</w:t>
      </w:r>
      <w:r w:rsidRPr="00A5190D">
        <w:rPr>
          <w:rFonts w:ascii="Times New Roman" w:eastAsia="Times New Roman" w:hAnsi="Times New Roman"/>
          <w:sz w:val="18"/>
          <w:szCs w:val="18"/>
          <w:lang w:eastAsia="tr-TR"/>
        </w:rPr>
        <w:t xml:space="preserve"> 2019-2020 eğitim-öğretim yılından önce Üniversiteye kayıt yaptıran öğrenciler için 2020-2021 eğitim-öğretim yılından itibaren uygulanır. </w:t>
      </w:r>
      <w:r w:rsidR="006F34B6" w:rsidRPr="00A5190D">
        <w:rPr>
          <w:rFonts w:ascii="Times New Roman" w:eastAsia="Times New Roman" w:hAnsi="Times New Roman"/>
          <w:sz w:val="18"/>
          <w:szCs w:val="18"/>
          <w:lang w:eastAsia="tr-TR"/>
        </w:rPr>
        <w:t xml:space="preserve">Bu </w:t>
      </w:r>
      <w:r w:rsidRPr="00A5190D">
        <w:rPr>
          <w:rFonts w:ascii="Times New Roman" w:eastAsia="Times New Roman" w:hAnsi="Times New Roman"/>
          <w:sz w:val="18"/>
          <w:szCs w:val="18"/>
          <w:lang w:eastAsia="tr-TR"/>
        </w:rPr>
        <w:t>Yönetmeliğin diğer hükümleri kayıtlı bütün öğrenciler için uygulanır.</w:t>
      </w:r>
    </w:p>
    <w:p w:rsidR="00672BCE" w:rsidRPr="00A5190D" w:rsidRDefault="00672BCE" w:rsidP="00A43D0A">
      <w:pPr>
        <w:spacing w:after="0" w:line="240" w:lineRule="auto"/>
        <w:ind w:firstLine="566"/>
        <w:jc w:val="both"/>
        <w:rPr>
          <w:rFonts w:ascii="Times New Roman" w:eastAsia="Times New Roman" w:hAnsi="Times New Roman"/>
          <w:b/>
          <w:bCs/>
          <w:sz w:val="18"/>
          <w:szCs w:val="18"/>
          <w:lang w:eastAsia="tr-TR"/>
        </w:rPr>
      </w:pPr>
      <w:r w:rsidRPr="00A5190D">
        <w:rPr>
          <w:rFonts w:ascii="Times New Roman" w:eastAsia="Times New Roman" w:hAnsi="Times New Roman"/>
          <w:b/>
          <w:bCs/>
          <w:sz w:val="18"/>
          <w:szCs w:val="18"/>
          <w:lang w:eastAsia="tr-TR"/>
        </w:rPr>
        <w:t>Hüküm bulunmayan haller</w:t>
      </w:r>
    </w:p>
    <w:p w:rsidR="00672BCE" w:rsidRPr="00A5190D" w:rsidRDefault="00672BCE" w:rsidP="00A43D0A">
      <w:pPr>
        <w:spacing w:after="0" w:line="240" w:lineRule="auto"/>
        <w:ind w:firstLine="566"/>
        <w:jc w:val="both"/>
        <w:rPr>
          <w:rFonts w:ascii="Times New Roman" w:eastAsia="Times New Roman" w:hAnsi="Times New Roman"/>
          <w:b/>
          <w:bCs/>
          <w:sz w:val="18"/>
          <w:szCs w:val="18"/>
          <w:lang w:eastAsia="tr-TR"/>
        </w:rPr>
      </w:pPr>
      <w:r w:rsidRPr="00A5190D">
        <w:rPr>
          <w:rFonts w:ascii="Times New Roman" w:eastAsia="Times New Roman" w:hAnsi="Times New Roman"/>
          <w:b/>
          <w:bCs/>
          <w:sz w:val="18"/>
          <w:szCs w:val="18"/>
          <w:lang w:eastAsia="tr-TR"/>
        </w:rPr>
        <w:t xml:space="preserve">MADDE 49 – </w:t>
      </w:r>
      <w:r w:rsidRPr="00A5190D">
        <w:rPr>
          <w:rFonts w:ascii="Times New Roman" w:eastAsia="Times New Roman" w:hAnsi="Times New Roman"/>
          <w:bCs/>
          <w:sz w:val="18"/>
          <w:szCs w:val="18"/>
          <w:lang w:eastAsia="tr-TR"/>
        </w:rPr>
        <w:t xml:space="preserve">(1)Bu Yönetmelikte hüküm bulunmayan hallerde </w:t>
      </w:r>
      <w:r w:rsidR="00737EA4">
        <w:rPr>
          <w:rFonts w:ascii="Times New Roman" w:eastAsia="Times New Roman" w:hAnsi="Times New Roman"/>
          <w:bCs/>
          <w:sz w:val="18"/>
          <w:szCs w:val="18"/>
          <w:lang w:eastAsia="tr-TR"/>
        </w:rPr>
        <w:t xml:space="preserve">yürürlükteki mevzuatlar ve </w:t>
      </w:r>
      <w:r w:rsidRPr="00A5190D">
        <w:rPr>
          <w:rFonts w:ascii="Times New Roman" w:eastAsia="Times New Roman" w:hAnsi="Times New Roman"/>
          <w:bCs/>
          <w:sz w:val="18"/>
          <w:szCs w:val="18"/>
          <w:lang w:eastAsia="tr-TR"/>
        </w:rPr>
        <w:t>Senato kararları uygulanır.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Yürürlük</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MADDE 50 –</w:t>
      </w:r>
      <w:r w:rsidRPr="00A5190D">
        <w:rPr>
          <w:rFonts w:ascii="Times New Roman" w:eastAsia="Times New Roman" w:hAnsi="Times New Roman"/>
          <w:sz w:val="18"/>
          <w:szCs w:val="18"/>
          <w:lang w:eastAsia="tr-TR"/>
        </w:rPr>
        <w:t xml:space="preserve"> (1) Bu Yönetmelik, 2019-2020 eğitim-öğretim yılı başında yürürlüğe girer.</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Yürütme</w:t>
      </w:r>
    </w:p>
    <w:p w:rsidR="00672BCE" w:rsidRPr="00A5190D" w:rsidRDefault="00672BCE" w:rsidP="00A43D0A">
      <w:pPr>
        <w:spacing w:after="0" w:line="240" w:lineRule="auto"/>
        <w:ind w:firstLine="566"/>
        <w:jc w:val="both"/>
        <w:rPr>
          <w:rFonts w:ascii="Times New Roman" w:eastAsia="Times New Roman" w:hAnsi="Times New Roman"/>
          <w:sz w:val="19"/>
          <w:szCs w:val="19"/>
          <w:lang w:eastAsia="tr-TR"/>
        </w:rPr>
      </w:pPr>
      <w:r w:rsidRPr="00A5190D">
        <w:rPr>
          <w:rFonts w:ascii="Times New Roman" w:eastAsia="Times New Roman" w:hAnsi="Times New Roman"/>
          <w:b/>
          <w:bCs/>
          <w:sz w:val="18"/>
          <w:szCs w:val="18"/>
          <w:lang w:eastAsia="tr-TR"/>
        </w:rPr>
        <w:t xml:space="preserve">MADDE 51 – </w:t>
      </w:r>
      <w:r w:rsidRPr="00A5190D">
        <w:rPr>
          <w:rFonts w:ascii="Times New Roman" w:eastAsia="Times New Roman" w:hAnsi="Times New Roman"/>
          <w:sz w:val="18"/>
          <w:szCs w:val="18"/>
          <w:lang w:eastAsia="tr-TR"/>
        </w:rPr>
        <w:t>(1) Bu Yönetmelik hükümlerini Kocaeli Üniversitesi Rektörü yürütür.</w:t>
      </w:r>
    </w:p>
    <w:sectPr w:rsidR="00672BCE" w:rsidRPr="00A5190D" w:rsidSect="00F52E76">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efaultTabStop w:val="708"/>
  <w:hyphenationZone w:val="425"/>
  <w:characterSpacingControl w:val="doNotCompress"/>
  <w:compat/>
  <w:rsids>
    <w:rsidRoot w:val="00672BCE"/>
    <w:rsid w:val="00006A7B"/>
    <w:rsid w:val="0004561B"/>
    <w:rsid w:val="0004730B"/>
    <w:rsid w:val="00050E1A"/>
    <w:rsid w:val="00054CF5"/>
    <w:rsid w:val="00057D27"/>
    <w:rsid w:val="0006727F"/>
    <w:rsid w:val="00072BA1"/>
    <w:rsid w:val="0008127A"/>
    <w:rsid w:val="000A4977"/>
    <w:rsid w:val="000A73B8"/>
    <w:rsid w:val="000E618F"/>
    <w:rsid w:val="000E731C"/>
    <w:rsid w:val="000F0D7D"/>
    <w:rsid w:val="000F4D41"/>
    <w:rsid w:val="000F6BA1"/>
    <w:rsid w:val="00160457"/>
    <w:rsid w:val="00175E09"/>
    <w:rsid w:val="00187DEC"/>
    <w:rsid w:val="001928B4"/>
    <w:rsid w:val="001D3F6B"/>
    <w:rsid w:val="0021788D"/>
    <w:rsid w:val="00217C3E"/>
    <w:rsid w:val="00241848"/>
    <w:rsid w:val="0026364F"/>
    <w:rsid w:val="00265C2E"/>
    <w:rsid w:val="00272E50"/>
    <w:rsid w:val="00285A0C"/>
    <w:rsid w:val="002B0D98"/>
    <w:rsid w:val="002D64C9"/>
    <w:rsid w:val="003264AD"/>
    <w:rsid w:val="00355348"/>
    <w:rsid w:val="003576C0"/>
    <w:rsid w:val="003774F8"/>
    <w:rsid w:val="00393842"/>
    <w:rsid w:val="003B22F5"/>
    <w:rsid w:val="003B63F4"/>
    <w:rsid w:val="003E045A"/>
    <w:rsid w:val="004119E5"/>
    <w:rsid w:val="0043645D"/>
    <w:rsid w:val="0044736B"/>
    <w:rsid w:val="004624C2"/>
    <w:rsid w:val="00477B60"/>
    <w:rsid w:val="00485FAA"/>
    <w:rsid w:val="004A495D"/>
    <w:rsid w:val="004A50EA"/>
    <w:rsid w:val="004B0F51"/>
    <w:rsid w:val="004B786F"/>
    <w:rsid w:val="004C1E43"/>
    <w:rsid w:val="005272B5"/>
    <w:rsid w:val="00531BCE"/>
    <w:rsid w:val="00540997"/>
    <w:rsid w:val="00550725"/>
    <w:rsid w:val="005556F5"/>
    <w:rsid w:val="005610EF"/>
    <w:rsid w:val="0057053A"/>
    <w:rsid w:val="005773BD"/>
    <w:rsid w:val="005877F9"/>
    <w:rsid w:val="00596DA7"/>
    <w:rsid w:val="005C2A0B"/>
    <w:rsid w:val="005F378F"/>
    <w:rsid w:val="006050E0"/>
    <w:rsid w:val="0065219D"/>
    <w:rsid w:val="00672BCE"/>
    <w:rsid w:val="006A34F4"/>
    <w:rsid w:val="006C52B9"/>
    <w:rsid w:val="006E300D"/>
    <w:rsid w:val="006F34B6"/>
    <w:rsid w:val="006F6814"/>
    <w:rsid w:val="00700474"/>
    <w:rsid w:val="00737EA4"/>
    <w:rsid w:val="00746C5E"/>
    <w:rsid w:val="00781EB9"/>
    <w:rsid w:val="0079611C"/>
    <w:rsid w:val="007C3C6B"/>
    <w:rsid w:val="007D723F"/>
    <w:rsid w:val="007E2163"/>
    <w:rsid w:val="007E705C"/>
    <w:rsid w:val="0082442E"/>
    <w:rsid w:val="00837013"/>
    <w:rsid w:val="00855AF5"/>
    <w:rsid w:val="00876B09"/>
    <w:rsid w:val="00885A0E"/>
    <w:rsid w:val="008967B1"/>
    <w:rsid w:val="00896B17"/>
    <w:rsid w:val="00900C9A"/>
    <w:rsid w:val="0090391A"/>
    <w:rsid w:val="00913434"/>
    <w:rsid w:val="00971CAF"/>
    <w:rsid w:val="00980BAB"/>
    <w:rsid w:val="009D7A13"/>
    <w:rsid w:val="00A15CB8"/>
    <w:rsid w:val="00A37003"/>
    <w:rsid w:val="00A43D0A"/>
    <w:rsid w:val="00A5190D"/>
    <w:rsid w:val="00A626BC"/>
    <w:rsid w:val="00A66879"/>
    <w:rsid w:val="00A720C1"/>
    <w:rsid w:val="00A95045"/>
    <w:rsid w:val="00A96B59"/>
    <w:rsid w:val="00AC070A"/>
    <w:rsid w:val="00AC1B32"/>
    <w:rsid w:val="00AE1152"/>
    <w:rsid w:val="00B068DE"/>
    <w:rsid w:val="00B06AEA"/>
    <w:rsid w:val="00B212F3"/>
    <w:rsid w:val="00B2141E"/>
    <w:rsid w:val="00B315A6"/>
    <w:rsid w:val="00B95EEF"/>
    <w:rsid w:val="00BE0C47"/>
    <w:rsid w:val="00BF0475"/>
    <w:rsid w:val="00BF15CE"/>
    <w:rsid w:val="00C14237"/>
    <w:rsid w:val="00C2383B"/>
    <w:rsid w:val="00C33E2C"/>
    <w:rsid w:val="00C34FEC"/>
    <w:rsid w:val="00C573FF"/>
    <w:rsid w:val="00C62ABE"/>
    <w:rsid w:val="00C65550"/>
    <w:rsid w:val="00C82F96"/>
    <w:rsid w:val="00C9285B"/>
    <w:rsid w:val="00CA4A98"/>
    <w:rsid w:val="00CC0ECF"/>
    <w:rsid w:val="00CD6BDD"/>
    <w:rsid w:val="00CE02E3"/>
    <w:rsid w:val="00CF28D7"/>
    <w:rsid w:val="00D00AB2"/>
    <w:rsid w:val="00D0700F"/>
    <w:rsid w:val="00D27A79"/>
    <w:rsid w:val="00D459F7"/>
    <w:rsid w:val="00D47000"/>
    <w:rsid w:val="00D57C56"/>
    <w:rsid w:val="00D8339F"/>
    <w:rsid w:val="00DC5E06"/>
    <w:rsid w:val="00DE18E2"/>
    <w:rsid w:val="00DF30F6"/>
    <w:rsid w:val="00DF56EF"/>
    <w:rsid w:val="00E0070A"/>
    <w:rsid w:val="00E35D26"/>
    <w:rsid w:val="00E431CD"/>
    <w:rsid w:val="00E65D54"/>
    <w:rsid w:val="00E86A86"/>
    <w:rsid w:val="00EA0E27"/>
    <w:rsid w:val="00EC632B"/>
    <w:rsid w:val="00ED6049"/>
    <w:rsid w:val="00EE551A"/>
    <w:rsid w:val="00EF3252"/>
    <w:rsid w:val="00F25C8F"/>
    <w:rsid w:val="00F52E76"/>
    <w:rsid w:val="00F743DE"/>
    <w:rsid w:val="00F746B6"/>
    <w:rsid w:val="00F914E8"/>
    <w:rsid w:val="00FD32B2"/>
    <w:rsid w:val="00FD6E87"/>
    <w:rsid w:val="00FD732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CE"/>
    <w:pPr>
      <w:spacing w:after="160"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5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551A"/>
    <w:rPr>
      <w:rFonts w:ascii="Tahoma" w:eastAsia="Calibri" w:hAnsi="Tahoma" w:cs="Tahoma"/>
      <w:sz w:val="16"/>
      <w:szCs w:val="16"/>
    </w:rPr>
  </w:style>
  <w:style w:type="character" w:styleId="Gl">
    <w:name w:val="Strong"/>
    <w:basedOn w:val="VarsaylanParagrafYazTipi"/>
    <w:uiPriority w:val="22"/>
    <w:qFormat/>
    <w:rsid w:val="006C52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CE"/>
    <w:pPr>
      <w:spacing w:after="160"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55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551A"/>
    <w:rPr>
      <w:rFonts w:ascii="Tahoma" w:eastAsia="Calibri" w:hAnsi="Tahoma" w:cs="Tahoma"/>
      <w:sz w:val="16"/>
      <w:szCs w:val="16"/>
    </w:rPr>
  </w:style>
  <w:style w:type="character" w:styleId="Gl">
    <w:name w:val="Strong"/>
    <w:basedOn w:val="VarsaylanParagrafYazTipi"/>
    <w:uiPriority w:val="22"/>
    <w:qFormat/>
    <w:rsid w:val="006C52B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5866</Words>
  <Characters>33441</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tulay</dc:creator>
  <cp:lastModifiedBy>gucem.ozden</cp:lastModifiedBy>
  <cp:revision>2</cp:revision>
  <dcterms:created xsi:type="dcterms:W3CDTF">2019-09-16T11:23:00Z</dcterms:created>
  <dcterms:modified xsi:type="dcterms:W3CDTF">2019-09-16T11:23:00Z</dcterms:modified>
</cp:coreProperties>
</file>